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CA2E7F" w14:textId="5038AE60" w:rsidR="003E19D7" w:rsidRPr="00E75E65" w:rsidRDefault="003E19D7" w:rsidP="00EB27C8">
      <w:pPr>
        <w:pStyle w:val="3GPPHeader"/>
        <w:spacing w:after="60"/>
        <w:jc w:val="both"/>
        <w:rPr>
          <w:szCs w:val="24"/>
        </w:rPr>
      </w:pPr>
      <w:r w:rsidRPr="00E75E65">
        <w:rPr>
          <w:szCs w:val="24"/>
        </w:rPr>
        <w:t>3GPP TSG-RAN WG</w:t>
      </w:r>
      <w:r w:rsidR="00EA1058" w:rsidRPr="00E75E65">
        <w:rPr>
          <w:szCs w:val="24"/>
        </w:rPr>
        <w:t>3</w:t>
      </w:r>
      <w:r w:rsidR="00DC0298" w:rsidRPr="00E75E65">
        <w:rPr>
          <w:noProof/>
          <w:szCs w:val="24"/>
        </w:rPr>
        <w:t xml:space="preserve"> </w:t>
      </w:r>
      <w:r w:rsidR="0051743E" w:rsidRPr="00E75E65">
        <w:rPr>
          <w:noProof/>
          <w:szCs w:val="24"/>
        </w:rPr>
        <w:t>#10</w:t>
      </w:r>
      <w:r w:rsidR="0051045A" w:rsidRPr="00E75E65">
        <w:rPr>
          <w:noProof/>
          <w:szCs w:val="24"/>
        </w:rPr>
        <w:t>3</w:t>
      </w:r>
      <w:r w:rsidRPr="00E75E65">
        <w:rPr>
          <w:szCs w:val="24"/>
        </w:rPr>
        <w:tab/>
      </w:r>
      <w:r w:rsidR="00966B25" w:rsidRPr="00966B25">
        <w:rPr>
          <w:szCs w:val="24"/>
        </w:rPr>
        <w:t>R3-190824</w:t>
      </w:r>
      <w:bookmarkStart w:id="0" w:name="_GoBack"/>
      <w:bookmarkEnd w:id="0"/>
    </w:p>
    <w:p w14:paraId="6B669E58" w14:textId="5DB437AA" w:rsidR="003E19D7" w:rsidRPr="000400CE" w:rsidRDefault="00592366" w:rsidP="00EB27C8">
      <w:pPr>
        <w:pStyle w:val="3GPPHeader"/>
        <w:jc w:val="both"/>
        <w:rPr>
          <w:rFonts w:cs="Arial"/>
          <w:lang w:val="en-US"/>
        </w:rPr>
      </w:pPr>
      <w:r w:rsidRPr="00592366">
        <w:rPr>
          <w:lang w:val="en-US"/>
        </w:rPr>
        <w:t>Athens</w:t>
      </w:r>
      <w:r w:rsidR="00726AA7" w:rsidRPr="000400CE">
        <w:rPr>
          <w:lang w:val="en-US"/>
        </w:rPr>
        <w:t xml:space="preserve">, </w:t>
      </w:r>
      <w:r>
        <w:rPr>
          <w:lang w:val="en-US"/>
        </w:rPr>
        <w:t>Greece</w:t>
      </w:r>
      <w:r w:rsidR="00726AA7" w:rsidRPr="000400CE">
        <w:rPr>
          <w:lang w:val="en-US"/>
        </w:rPr>
        <w:t xml:space="preserve">, </w:t>
      </w:r>
      <w:r w:rsidR="00BC3D14" w:rsidRPr="00BC3D14">
        <w:rPr>
          <w:lang w:val="en-US"/>
        </w:rPr>
        <w:t>25</w:t>
      </w:r>
      <w:r w:rsidR="00CF1533" w:rsidRPr="00CF1533">
        <w:rPr>
          <w:vertAlign w:val="superscript"/>
          <w:lang w:val="en-US"/>
        </w:rPr>
        <w:t>th</w:t>
      </w:r>
      <w:r w:rsidR="00BC3D14" w:rsidRPr="00BC3D14">
        <w:rPr>
          <w:lang w:val="en-US"/>
        </w:rPr>
        <w:t xml:space="preserve"> Feb</w:t>
      </w:r>
      <w:r w:rsidR="00CF7BD4">
        <w:rPr>
          <w:lang w:val="en-US"/>
        </w:rPr>
        <w:t>ruary</w:t>
      </w:r>
      <w:r w:rsidR="00BC3D14" w:rsidRPr="00BC3D14">
        <w:rPr>
          <w:lang w:val="en-US"/>
        </w:rPr>
        <w:t xml:space="preserve"> </w:t>
      </w:r>
      <w:r w:rsidR="00CF1533">
        <w:rPr>
          <w:lang w:val="en-US"/>
        </w:rPr>
        <w:t>–</w:t>
      </w:r>
      <w:r w:rsidR="00BC3D14" w:rsidRPr="00BC3D14">
        <w:rPr>
          <w:lang w:val="en-US"/>
        </w:rPr>
        <w:t xml:space="preserve"> 1</w:t>
      </w:r>
      <w:r w:rsidR="00CF1533" w:rsidRPr="00CF1533">
        <w:rPr>
          <w:vertAlign w:val="superscript"/>
          <w:lang w:val="en-US"/>
        </w:rPr>
        <w:t>st</w:t>
      </w:r>
      <w:r w:rsidR="00CF1533">
        <w:rPr>
          <w:lang w:val="en-US"/>
        </w:rPr>
        <w:t xml:space="preserve"> </w:t>
      </w:r>
      <w:r w:rsidR="00BC3D14" w:rsidRPr="00BC3D14">
        <w:rPr>
          <w:lang w:val="en-US"/>
        </w:rPr>
        <w:t>Mar</w:t>
      </w:r>
      <w:r w:rsidR="00CF7BD4">
        <w:rPr>
          <w:lang w:val="en-US"/>
        </w:rPr>
        <w:t>ch</w:t>
      </w:r>
      <w:r w:rsidR="00BC3D14" w:rsidRPr="00BC3D14">
        <w:rPr>
          <w:lang w:val="en-US"/>
        </w:rPr>
        <w:t xml:space="preserve"> 2019</w:t>
      </w:r>
      <w:r w:rsidR="00C22AD5" w:rsidRPr="000400CE">
        <w:rPr>
          <w:lang w:val="en-US"/>
        </w:rPr>
        <w:tab/>
      </w:r>
      <w:r w:rsidR="007E45D8" w:rsidRPr="000400CE">
        <w:rPr>
          <w:lang w:val="en-US"/>
        </w:rPr>
        <w:t xml:space="preserve">                 </w:t>
      </w:r>
      <w:r w:rsidR="00AA7717" w:rsidRPr="000400CE">
        <w:rPr>
          <w:lang w:val="en-US"/>
        </w:rPr>
        <w:t xml:space="preserve">                  </w:t>
      </w:r>
    </w:p>
    <w:p w14:paraId="19F901B0" w14:textId="77777777" w:rsidR="00E90E49" w:rsidRPr="000400CE" w:rsidRDefault="00E90E49" w:rsidP="00EB27C8">
      <w:pPr>
        <w:pStyle w:val="3GPPHeader"/>
        <w:jc w:val="both"/>
        <w:rPr>
          <w:lang w:val="en-US"/>
        </w:rPr>
      </w:pPr>
    </w:p>
    <w:p w14:paraId="00C28BFE" w14:textId="12E2408C" w:rsidR="00BA00E8" w:rsidRPr="000400CE" w:rsidRDefault="00BA00E8" w:rsidP="00EB27C8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Agenda Item:</w:t>
      </w:r>
      <w:r w:rsidRPr="000400CE">
        <w:rPr>
          <w:rFonts w:cs="Arial"/>
          <w:sz w:val="22"/>
          <w:lang w:val="en-US"/>
        </w:rPr>
        <w:tab/>
      </w:r>
      <w:r w:rsidR="004A5412" w:rsidRPr="00A400AC">
        <w:rPr>
          <w:rFonts w:cs="Arial"/>
          <w:sz w:val="22"/>
          <w:lang w:val="en-US"/>
        </w:rPr>
        <w:t>25.</w:t>
      </w:r>
      <w:r w:rsidR="00A400AC" w:rsidRPr="00A400AC">
        <w:rPr>
          <w:rFonts w:cs="Arial"/>
          <w:sz w:val="22"/>
          <w:lang w:val="en-US"/>
        </w:rPr>
        <w:t>2.3</w:t>
      </w:r>
    </w:p>
    <w:p w14:paraId="42813497" w14:textId="77777777" w:rsidR="00BA00E8" w:rsidRPr="000400CE" w:rsidRDefault="00BA00E8" w:rsidP="00EB27C8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Source:</w:t>
      </w:r>
      <w:r w:rsidRPr="000400CE">
        <w:rPr>
          <w:rFonts w:cs="Arial"/>
          <w:sz w:val="22"/>
          <w:lang w:val="en-US"/>
        </w:rPr>
        <w:tab/>
        <w:t>Ericsson</w:t>
      </w:r>
    </w:p>
    <w:p w14:paraId="71CB49DD" w14:textId="30D1C79F" w:rsidR="00BA00E8" w:rsidRPr="000400CE" w:rsidRDefault="00BA00E8" w:rsidP="00EB27C8">
      <w:pPr>
        <w:pStyle w:val="3GPPHeader"/>
        <w:jc w:val="both"/>
        <w:rPr>
          <w:rFonts w:cs="Arial"/>
          <w:sz w:val="22"/>
          <w:lang w:val="en-US"/>
        </w:rPr>
      </w:pPr>
      <w:r w:rsidRPr="000400CE">
        <w:rPr>
          <w:rFonts w:cs="Arial"/>
          <w:sz w:val="22"/>
          <w:lang w:val="en-US"/>
        </w:rPr>
        <w:t>Title:</w:t>
      </w:r>
      <w:r w:rsidRPr="000400CE">
        <w:rPr>
          <w:rFonts w:cs="Arial"/>
          <w:sz w:val="22"/>
          <w:lang w:val="en-US"/>
        </w:rPr>
        <w:tab/>
      </w:r>
      <w:r w:rsidR="008463C6" w:rsidRPr="00346592">
        <w:rPr>
          <w:rFonts w:cs="Arial"/>
          <w:sz w:val="22"/>
          <w:lang w:val="en-US"/>
        </w:rPr>
        <w:t>Load sharing</w:t>
      </w:r>
      <w:r w:rsidR="008463C6" w:rsidRPr="008463C6">
        <w:rPr>
          <w:rFonts w:cs="Arial"/>
          <w:sz w:val="22"/>
          <w:lang w:val="en-US"/>
        </w:rPr>
        <w:t xml:space="preserve"> and load balancing optimization</w:t>
      </w:r>
    </w:p>
    <w:p w14:paraId="1EDD93C1" w14:textId="77777777" w:rsidR="00BA00E8" w:rsidRPr="004F0EDC" w:rsidRDefault="00BA00E8" w:rsidP="00EB27C8">
      <w:pPr>
        <w:pStyle w:val="3GPPHeader"/>
        <w:jc w:val="both"/>
        <w:rPr>
          <w:rFonts w:cs="Arial"/>
          <w:sz w:val="22"/>
        </w:rPr>
      </w:pPr>
      <w:r w:rsidRPr="004F0EDC">
        <w:rPr>
          <w:rFonts w:cs="Arial"/>
          <w:sz w:val="22"/>
        </w:rPr>
        <w:t>Document for:</w:t>
      </w:r>
      <w:r w:rsidRPr="004F0EDC">
        <w:rPr>
          <w:rFonts w:cs="Arial"/>
          <w:sz w:val="22"/>
        </w:rPr>
        <w:tab/>
        <w:t>Discussion, Decision</w:t>
      </w:r>
    </w:p>
    <w:p w14:paraId="21A4F1BE" w14:textId="77777777" w:rsidR="00C24345" w:rsidRDefault="00E90E49" w:rsidP="00EB27C8">
      <w:pPr>
        <w:pStyle w:val="Heading1"/>
        <w:jc w:val="both"/>
      </w:pPr>
      <w:r w:rsidRPr="00CE0424">
        <w:t>Introduction</w:t>
      </w:r>
    </w:p>
    <w:p w14:paraId="769FCBD1" w14:textId="3177531C" w:rsidR="00F51E56" w:rsidRPr="00C70C53" w:rsidRDefault="00F70A8E" w:rsidP="00EB27C8">
      <w:pPr>
        <w:jc w:val="both"/>
        <w:rPr>
          <w:lang w:eastAsia="en-GB"/>
        </w:rPr>
      </w:pPr>
      <w:r w:rsidRPr="00C70C53">
        <w:rPr>
          <w:lang w:eastAsia="en-GB"/>
        </w:rPr>
        <w:t xml:space="preserve">In the RAN3#101b meeting, </w:t>
      </w:r>
      <w:r w:rsidR="00C30868" w:rsidRPr="00C70C53">
        <w:rPr>
          <w:lang w:eastAsia="en-GB"/>
        </w:rPr>
        <w:t>a</w:t>
      </w:r>
      <w:r w:rsidR="0067236B" w:rsidRPr="00C70C53">
        <w:rPr>
          <w:lang w:eastAsia="en-GB"/>
        </w:rPr>
        <w:t xml:space="preserve">n initial list of </w:t>
      </w:r>
      <w:r w:rsidR="00FF14BB" w:rsidRPr="00C70C53">
        <w:rPr>
          <w:lang w:eastAsia="en-GB"/>
        </w:rPr>
        <w:t>S</w:t>
      </w:r>
      <w:r w:rsidR="00C70C53">
        <w:rPr>
          <w:lang w:eastAsia="en-GB"/>
        </w:rPr>
        <w:t>elf Organizing Network (SON)</w:t>
      </w:r>
      <w:r w:rsidR="00FF14BB" w:rsidRPr="00C70C53">
        <w:rPr>
          <w:lang w:eastAsia="en-GB"/>
        </w:rPr>
        <w:t xml:space="preserve"> function</w:t>
      </w:r>
      <w:r w:rsidR="00C70C53">
        <w:rPr>
          <w:lang w:eastAsia="en-GB"/>
        </w:rPr>
        <w:t>s</w:t>
      </w:r>
      <w:r w:rsidR="00FF14BB" w:rsidRPr="00C70C53">
        <w:rPr>
          <w:lang w:eastAsia="en-GB"/>
        </w:rPr>
        <w:t xml:space="preserve"> </w:t>
      </w:r>
      <w:r w:rsidR="00B03C32" w:rsidRPr="00C70C53">
        <w:rPr>
          <w:lang w:eastAsia="en-GB"/>
        </w:rPr>
        <w:t xml:space="preserve">was agreed to be studied </w:t>
      </w:r>
      <w:r w:rsidR="00FF14BB" w:rsidRPr="00C70C53">
        <w:rPr>
          <w:lang w:eastAsia="en-GB"/>
        </w:rPr>
        <w:t xml:space="preserve">as use cases </w:t>
      </w:r>
      <w:r w:rsidR="00B03C32" w:rsidRPr="00C70C53">
        <w:rPr>
          <w:lang w:eastAsia="en-GB"/>
        </w:rPr>
        <w:t xml:space="preserve">for the Rel-16 RAN-centric data collection and utilization </w:t>
      </w:r>
      <w:r w:rsidR="00404735" w:rsidRPr="00C70C53">
        <w:rPr>
          <w:lang w:eastAsia="en-GB"/>
        </w:rPr>
        <w:t xml:space="preserve">for LTE and NR </w:t>
      </w:r>
      <w:r w:rsidR="00B03C32" w:rsidRPr="00C70C53">
        <w:rPr>
          <w:lang w:eastAsia="en-GB"/>
        </w:rPr>
        <w:t>study item</w:t>
      </w:r>
      <w:r w:rsidR="00037DF6">
        <w:rPr>
          <w:lang w:eastAsia="en-GB"/>
        </w:rPr>
        <w:t xml:space="preserve"> </w:t>
      </w:r>
      <w:r w:rsidR="005A3E4A">
        <w:rPr>
          <w:lang w:eastAsia="en-GB"/>
        </w:rPr>
        <w:fldChar w:fldCharType="begin"/>
      </w:r>
      <w:r w:rsidR="005A3E4A">
        <w:rPr>
          <w:lang w:eastAsia="en-GB"/>
        </w:rPr>
        <w:instrText xml:space="preserve"> REF _Ref385108 \r \h </w:instrText>
      </w:r>
      <w:r w:rsidR="005A3E4A">
        <w:rPr>
          <w:lang w:eastAsia="en-GB"/>
        </w:rPr>
      </w:r>
      <w:r w:rsidR="005A3E4A">
        <w:rPr>
          <w:lang w:eastAsia="en-GB"/>
        </w:rPr>
        <w:fldChar w:fldCharType="separate"/>
      </w:r>
      <w:r w:rsidR="00CF7BD4">
        <w:rPr>
          <w:lang w:eastAsia="en-GB"/>
        </w:rPr>
        <w:t>[1]</w:t>
      </w:r>
      <w:r w:rsidR="005A3E4A">
        <w:rPr>
          <w:lang w:eastAsia="en-GB"/>
        </w:rPr>
        <w:fldChar w:fldCharType="end"/>
      </w:r>
      <w:r w:rsidR="00A86773">
        <w:rPr>
          <w:lang w:eastAsia="en-GB"/>
        </w:rPr>
        <w:t>.</w:t>
      </w:r>
      <w:r w:rsidR="00404735" w:rsidRPr="00C70C53">
        <w:rPr>
          <w:lang w:eastAsia="en-GB"/>
        </w:rPr>
        <w:t xml:space="preserve"> </w:t>
      </w:r>
      <w:r w:rsidR="00A86773">
        <w:rPr>
          <w:lang w:eastAsia="en-GB"/>
        </w:rPr>
        <w:t>L</w:t>
      </w:r>
      <w:r w:rsidR="00D7402C" w:rsidRPr="00C70C53">
        <w:rPr>
          <w:lang w:eastAsia="en-GB"/>
        </w:rPr>
        <w:t>oad sharing and load balancing optimization</w:t>
      </w:r>
      <w:r w:rsidR="00A86773">
        <w:rPr>
          <w:lang w:eastAsia="en-GB"/>
        </w:rPr>
        <w:t xml:space="preserve"> is one of the agreed SON functions</w:t>
      </w:r>
      <w:r w:rsidR="00F8629B" w:rsidRPr="00C70C53">
        <w:rPr>
          <w:lang w:eastAsia="en-GB"/>
        </w:rPr>
        <w:t>.</w:t>
      </w:r>
    </w:p>
    <w:p w14:paraId="5575EF95" w14:textId="6FBC4EBA" w:rsidR="00BA00E8" w:rsidRPr="000400CE" w:rsidRDefault="00F8629B" w:rsidP="00EB27C8">
      <w:pPr>
        <w:jc w:val="both"/>
        <w:rPr>
          <w:lang w:val="en-US" w:eastAsia="en-GB"/>
        </w:rPr>
      </w:pPr>
      <w:r w:rsidRPr="00C70C53">
        <w:rPr>
          <w:lang w:val="en-US" w:eastAsia="en-GB"/>
        </w:rPr>
        <w:t xml:space="preserve">In this </w:t>
      </w:r>
      <w:r w:rsidR="00D22EBB">
        <w:rPr>
          <w:lang w:val="en-US" w:eastAsia="en-GB"/>
        </w:rPr>
        <w:t>paper</w:t>
      </w:r>
      <w:r w:rsidRPr="00C70C53">
        <w:rPr>
          <w:lang w:val="en-US" w:eastAsia="en-GB"/>
        </w:rPr>
        <w:t xml:space="preserve"> we review the basic mechanisms standardized in</w:t>
      </w:r>
      <w:r w:rsidR="008A3E52">
        <w:rPr>
          <w:lang w:val="en-US" w:eastAsia="en-GB"/>
        </w:rPr>
        <w:t xml:space="preserve"> the 3GPP </w:t>
      </w:r>
      <w:r w:rsidRPr="00C70C53">
        <w:rPr>
          <w:lang w:val="en-US" w:eastAsia="en-GB"/>
        </w:rPr>
        <w:t xml:space="preserve"> LTE to support </w:t>
      </w:r>
      <w:r w:rsidR="0029212B" w:rsidRPr="00C70C53">
        <w:rPr>
          <w:lang w:val="en-US" w:eastAsia="en-GB"/>
        </w:rPr>
        <w:t>user mobility due to load balancing</w:t>
      </w:r>
      <w:r w:rsidR="0032737A" w:rsidRPr="00C70C53">
        <w:rPr>
          <w:lang w:val="en-US" w:eastAsia="en-GB"/>
        </w:rPr>
        <w:t xml:space="preserve">. While the LTE mobility load balance solution can </w:t>
      </w:r>
      <w:r w:rsidR="00C579A6">
        <w:rPr>
          <w:lang w:val="en-US" w:eastAsia="en-GB"/>
        </w:rPr>
        <w:t>provide a</w:t>
      </w:r>
      <w:r w:rsidR="00B11272">
        <w:rPr>
          <w:lang w:val="en-US" w:eastAsia="en-GB"/>
        </w:rPr>
        <w:t xml:space="preserve"> </w:t>
      </w:r>
      <w:r w:rsidR="0032737A" w:rsidRPr="00C70C53">
        <w:rPr>
          <w:lang w:val="en-US" w:eastAsia="en-GB"/>
        </w:rPr>
        <w:t xml:space="preserve">baseline for introducing mobility load balance in NR, </w:t>
      </w:r>
      <w:r w:rsidR="002B48DB" w:rsidRPr="00C70C53">
        <w:rPr>
          <w:lang w:val="en-US" w:eastAsia="en-GB"/>
        </w:rPr>
        <w:t xml:space="preserve">herein we </w:t>
      </w:r>
      <w:r w:rsidR="00474ABA" w:rsidRPr="00C70C53">
        <w:rPr>
          <w:lang w:val="en-US" w:eastAsia="en-GB"/>
        </w:rPr>
        <w:t xml:space="preserve">further </w:t>
      </w:r>
      <w:r w:rsidR="00B11272">
        <w:rPr>
          <w:lang w:val="en-US" w:eastAsia="en-GB"/>
        </w:rPr>
        <w:t>discuss</w:t>
      </w:r>
      <w:r w:rsidR="002B48DB" w:rsidRPr="00C70C53">
        <w:rPr>
          <w:lang w:val="en-US" w:eastAsia="en-GB"/>
        </w:rPr>
        <w:t xml:space="preserve"> NR feature</w:t>
      </w:r>
      <w:r w:rsidR="00474ABA" w:rsidRPr="00C70C53">
        <w:rPr>
          <w:lang w:val="en-US" w:eastAsia="en-GB"/>
        </w:rPr>
        <w:t>s</w:t>
      </w:r>
      <w:r w:rsidR="002B48DB" w:rsidRPr="00C70C53">
        <w:rPr>
          <w:lang w:val="en-US" w:eastAsia="en-GB"/>
        </w:rPr>
        <w:t xml:space="preserve"> that </w:t>
      </w:r>
      <w:r w:rsidR="00ED419D">
        <w:rPr>
          <w:lang w:val="en-US" w:eastAsia="en-GB"/>
        </w:rPr>
        <w:t>can</w:t>
      </w:r>
      <w:r w:rsidR="002B48DB" w:rsidRPr="00C70C53">
        <w:rPr>
          <w:lang w:val="en-US" w:eastAsia="en-GB"/>
        </w:rPr>
        <w:t xml:space="preserve"> </w:t>
      </w:r>
      <w:r w:rsidR="00301778">
        <w:rPr>
          <w:lang w:val="en-US" w:eastAsia="en-GB"/>
        </w:rPr>
        <w:t xml:space="preserve">be used to design </w:t>
      </w:r>
      <w:r w:rsidR="009B1563" w:rsidRPr="00C70C53">
        <w:rPr>
          <w:lang w:val="en-US" w:eastAsia="en-GB"/>
        </w:rPr>
        <w:t xml:space="preserve">more </w:t>
      </w:r>
      <w:r w:rsidR="00B11272">
        <w:rPr>
          <w:lang w:val="en-US" w:eastAsia="en-GB"/>
        </w:rPr>
        <w:t xml:space="preserve">efficient load balancing </w:t>
      </w:r>
      <w:r w:rsidR="00791CBF">
        <w:rPr>
          <w:lang w:val="en-US" w:eastAsia="en-GB"/>
        </w:rPr>
        <w:t>for</w:t>
      </w:r>
      <w:r w:rsidR="00B11272">
        <w:rPr>
          <w:lang w:val="en-US" w:eastAsia="en-GB"/>
        </w:rPr>
        <w:t xml:space="preserve"> NR</w:t>
      </w:r>
      <w:r w:rsidR="00301778">
        <w:rPr>
          <w:lang w:val="en-US" w:eastAsia="en-GB"/>
        </w:rPr>
        <w:t xml:space="preserve"> </w:t>
      </w:r>
      <w:r w:rsidR="00595054">
        <w:rPr>
          <w:lang w:val="en-US" w:eastAsia="en-GB"/>
        </w:rPr>
        <w:t>to</w:t>
      </w:r>
      <w:r w:rsidR="00301778">
        <w:rPr>
          <w:lang w:val="en-US" w:eastAsia="en-GB"/>
        </w:rPr>
        <w:t xml:space="preserve"> better exploit the spatial distribution of load in NR cell</w:t>
      </w:r>
      <w:r w:rsidR="00C83EC5" w:rsidRPr="00C70C53">
        <w:rPr>
          <w:lang w:val="en-US" w:eastAsia="en-GB"/>
        </w:rPr>
        <w:t>.</w:t>
      </w:r>
      <w:r w:rsidR="00CB5AE7" w:rsidRPr="000400CE">
        <w:rPr>
          <w:lang w:val="en-US" w:eastAsia="en-GB"/>
        </w:rPr>
        <w:t xml:space="preserve"> </w:t>
      </w:r>
      <w:r w:rsidR="00EA1058" w:rsidRPr="000400CE">
        <w:rPr>
          <w:lang w:val="en-US" w:eastAsia="en-GB"/>
        </w:rPr>
        <w:t xml:space="preserve"> </w:t>
      </w:r>
      <w:r w:rsidR="00C83EC5" w:rsidRPr="000400CE">
        <w:rPr>
          <w:lang w:val="en-US" w:eastAsia="en-GB"/>
        </w:rPr>
        <w:t xml:space="preserve"> </w:t>
      </w:r>
      <w:r w:rsidR="00EA1058" w:rsidRPr="000400CE">
        <w:rPr>
          <w:lang w:val="en-US" w:eastAsia="en-GB"/>
        </w:rPr>
        <w:t xml:space="preserve"> </w:t>
      </w:r>
    </w:p>
    <w:p w14:paraId="2BA77C49" w14:textId="77777777" w:rsidR="004000E8" w:rsidRDefault="004000E8" w:rsidP="00EB27C8">
      <w:pPr>
        <w:pStyle w:val="Heading1"/>
        <w:jc w:val="both"/>
      </w:pPr>
      <w:bookmarkStart w:id="1" w:name="_Ref178064866"/>
      <w:r w:rsidRPr="00CE0424">
        <w:t>Discussion</w:t>
      </w:r>
      <w:bookmarkEnd w:id="1"/>
    </w:p>
    <w:p w14:paraId="58D5C4A5" w14:textId="565AE2E5" w:rsidR="00111CD8" w:rsidRDefault="00111CD8" w:rsidP="00EB27C8">
      <w:pPr>
        <w:pStyle w:val="Heading2"/>
        <w:jc w:val="both"/>
      </w:pPr>
      <w:r>
        <w:t xml:space="preserve">Mobility </w:t>
      </w:r>
      <w:r w:rsidR="00B43214">
        <w:t>load balance in LTE</w:t>
      </w:r>
      <w:r>
        <w:t xml:space="preserve"> </w:t>
      </w:r>
    </w:p>
    <w:p w14:paraId="5A6C1C3C" w14:textId="4240E771" w:rsidR="00E04B04" w:rsidRDefault="001F10F6" w:rsidP="00EB27C8">
      <w:pPr>
        <w:jc w:val="both"/>
        <w:rPr>
          <w:lang w:val="en-US" w:eastAsia="zh-CN"/>
        </w:rPr>
      </w:pPr>
      <w:r w:rsidRPr="000400CE">
        <w:rPr>
          <w:lang w:val="en-US" w:eastAsia="zh-CN"/>
        </w:rPr>
        <w:t xml:space="preserve">Mobility </w:t>
      </w:r>
      <w:r w:rsidR="00735EA1">
        <w:rPr>
          <w:lang w:val="en-US" w:eastAsia="zh-CN"/>
        </w:rPr>
        <w:t>load balanc</w:t>
      </w:r>
      <w:r w:rsidR="006A0107">
        <w:rPr>
          <w:lang w:val="en-US" w:eastAsia="zh-CN"/>
        </w:rPr>
        <w:t>ing</w:t>
      </w:r>
      <w:r w:rsidR="00C12674">
        <w:rPr>
          <w:lang w:val="en-US" w:eastAsia="zh-CN"/>
        </w:rPr>
        <w:t xml:space="preserve"> </w:t>
      </w:r>
      <w:r w:rsidR="00735EA1">
        <w:rPr>
          <w:lang w:val="en-US" w:eastAsia="zh-CN"/>
        </w:rPr>
        <w:t xml:space="preserve">(MLB) </w:t>
      </w:r>
      <w:r w:rsidR="006A0107">
        <w:rPr>
          <w:lang w:val="en-US" w:eastAsia="zh-CN"/>
        </w:rPr>
        <w:t xml:space="preserve">was </w:t>
      </w:r>
      <w:r w:rsidR="009B5890">
        <w:rPr>
          <w:lang w:val="en-US" w:eastAsia="zh-CN"/>
        </w:rPr>
        <w:t>introduced in LTE</w:t>
      </w:r>
      <w:r w:rsidR="006A0107" w:rsidRPr="006A0107">
        <w:rPr>
          <w:lang w:val="en-US"/>
        </w:rPr>
        <w:t xml:space="preserve"> to handle uneven distribution of the traffic load over multiple cells. </w:t>
      </w:r>
      <w:r w:rsidR="006A0107" w:rsidRPr="00DB3E30">
        <w:rPr>
          <w:lang w:val="en-US"/>
        </w:rPr>
        <w:t xml:space="preserve">The purpose of </w:t>
      </w:r>
      <w:r w:rsidR="00267B84" w:rsidRPr="00DB3E30">
        <w:rPr>
          <w:lang w:val="en-US"/>
        </w:rPr>
        <w:t>M</w:t>
      </w:r>
      <w:r w:rsidR="006A0107" w:rsidRPr="00DB3E30">
        <w:rPr>
          <w:lang w:val="en-US"/>
        </w:rPr>
        <w:t xml:space="preserve">LB is thus to </w:t>
      </w:r>
      <w:r w:rsidR="009F2DC0" w:rsidRPr="00DB3E30">
        <w:rPr>
          <w:lang w:val="en-US"/>
        </w:rPr>
        <w:t>regulate</w:t>
      </w:r>
      <w:r w:rsidR="006A0107" w:rsidRPr="00DB3E30">
        <w:rPr>
          <w:lang w:val="en-US"/>
        </w:rPr>
        <w:t xml:space="preserve"> the load distribution in such a manner that radio resources remain highly utilized and the QoS of in-progress sessions are maintained to the extent possible and call dropping probabilities are kept sufficiently small</w:t>
      </w:r>
      <w:r w:rsidR="006A0107" w:rsidRPr="006A0107">
        <w:rPr>
          <w:lang w:val="en-US"/>
        </w:rPr>
        <w:t xml:space="preserve">. </w:t>
      </w:r>
      <w:r w:rsidR="00E75E65">
        <w:rPr>
          <w:lang w:val="en-US" w:eastAsia="zh-CN"/>
        </w:rPr>
        <w:t>Currently LTE specifies three components for MLB</w:t>
      </w:r>
      <w:r w:rsidR="00E04B04">
        <w:rPr>
          <w:lang w:val="en-US" w:eastAsia="zh-CN"/>
        </w:rPr>
        <w:t>:</w:t>
      </w:r>
    </w:p>
    <w:p w14:paraId="033C04F9" w14:textId="292A7AB9" w:rsidR="00E04B04" w:rsidRDefault="00E04B04" w:rsidP="00EB27C8">
      <w:pPr>
        <w:pStyle w:val="ListParagraph"/>
        <w:numPr>
          <w:ilvl w:val="0"/>
          <w:numId w:val="24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Load </w:t>
      </w:r>
      <w:r w:rsidR="00A62A78">
        <w:rPr>
          <w:lang w:val="en-US" w:eastAsia="zh-CN"/>
        </w:rPr>
        <w:t xml:space="preserve">state </w:t>
      </w:r>
      <w:r>
        <w:rPr>
          <w:lang w:val="en-US" w:eastAsia="zh-CN"/>
        </w:rPr>
        <w:t>reporting</w:t>
      </w:r>
      <w:r w:rsidR="00EF089C">
        <w:rPr>
          <w:lang w:val="en-US" w:eastAsia="zh-CN"/>
        </w:rPr>
        <w:t>;</w:t>
      </w:r>
    </w:p>
    <w:p w14:paraId="01FC9383" w14:textId="2FBCBA84" w:rsidR="00342AFB" w:rsidRPr="00A62A78" w:rsidRDefault="000615A2" w:rsidP="00EB27C8">
      <w:pPr>
        <w:pStyle w:val="ListParagraph"/>
        <w:numPr>
          <w:ilvl w:val="0"/>
          <w:numId w:val="24"/>
        </w:numPr>
        <w:jc w:val="both"/>
        <w:rPr>
          <w:lang w:val="en-US" w:eastAsia="zh-CN"/>
        </w:rPr>
      </w:pPr>
      <w:r w:rsidRPr="00A62A78">
        <w:rPr>
          <w:lang w:val="en-US" w:eastAsia="zh-CN"/>
        </w:rPr>
        <w:t xml:space="preserve">Handover </w:t>
      </w:r>
      <w:r w:rsidR="00A62A78">
        <w:rPr>
          <w:lang w:val="en-US" w:eastAsia="zh-CN"/>
        </w:rPr>
        <w:t xml:space="preserve">(HO) </w:t>
      </w:r>
      <w:r w:rsidRPr="00A62A78">
        <w:rPr>
          <w:lang w:val="en-US" w:eastAsia="zh-CN"/>
        </w:rPr>
        <w:t>based on load balancing decision</w:t>
      </w:r>
      <w:r w:rsidR="00EF089C" w:rsidRPr="00A62A78">
        <w:rPr>
          <w:lang w:val="en-US" w:eastAsia="zh-CN"/>
        </w:rPr>
        <w:t>;</w:t>
      </w:r>
    </w:p>
    <w:p w14:paraId="5FBB80D0" w14:textId="2F9A6A1E" w:rsidR="00340A76" w:rsidRDefault="00342AFB" w:rsidP="00EB27C8">
      <w:pPr>
        <w:pStyle w:val="ListParagraph"/>
        <w:numPr>
          <w:ilvl w:val="0"/>
          <w:numId w:val="24"/>
        </w:numPr>
        <w:jc w:val="both"/>
        <w:rPr>
          <w:lang w:val="en-US" w:eastAsia="zh-CN"/>
        </w:rPr>
      </w:pPr>
      <w:r>
        <w:rPr>
          <w:lang w:val="en-US" w:eastAsia="zh-CN"/>
        </w:rPr>
        <w:t xml:space="preserve">Adopting HO or cell reselection </w:t>
      </w:r>
      <w:r w:rsidR="00EF089C">
        <w:rPr>
          <w:lang w:val="en-US" w:eastAsia="zh-CN"/>
        </w:rPr>
        <w:t>configuration to keep the load balanced.</w:t>
      </w:r>
    </w:p>
    <w:p w14:paraId="6FBA7284" w14:textId="0189B1F7" w:rsidR="009C0B75" w:rsidRDefault="009C0B75" w:rsidP="00EB27C8">
      <w:pPr>
        <w:pStyle w:val="Heading3"/>
        <w:jc w:val="both"/>
      </w:pPr>
      <w:r>
        <w:t>Load state reporting</w:t>
      </w:r>
    </w:p>
    <w:p w14:paraId="2D410479" w14:textId="3894CC3E" w:rsidR="00F9548E" w:rsidRDefault="0008603E" w:rsidP="00EB27C8">
      <w:pPr>
        <w:jc w:val="both"/>
        <w:rPr>
          <w:lang w:val="en-US" w:eastAsia="zh-CN"/>
        </w:rPr>
      </w:pPr>
      <w:r w:rsidRPr="0008603E">
        <w:rPr>
          <w:lang w:val="en-US" w:eastAsia="zh-CN"/>
        </w:rPr>
        <w:t xml:space="preserve">The load </w:t>
      </w:r>
      <w:r>
        <w:rPr>
          <w:lang w:val="en-US" w:eastAsia="zh-CN"/>
        </w:rPr>
        <w:t xml:space="preserve">status </w:t>
      </w:r>
      <w:r w:rsidRPr="0008603E">
        <w:rPr>
          <w:lang w:val="en-US" w:eastAsia="zh-CN"/>
        </w:rPr>
        <w:t>reporting function is executed by exchanging cell</w:t>
      </w:r>
      <w:r>
        <w:rPr>
          <w:lang w:val="en-US" w:eastAsia="zh-CN"/>
        </w:rPr>
        <w:t>-</w:t>
      </w:r>
      <w:r w:rsidRPr="0008603E">
        <w:rPr>
          <w:lang w:val="en-US" w:eastAsia="zh-CN"/>
        </w:rPr>
        <w:t xml:space="preserve">specific load information between neighbor enhanced NodeBs (eNBs) over the X2 (intra-LTE scenario) or S1 (inter-RAT scenario) interfaces. In the case of </w:t>
      </w:r>
      <w:r w:rsidRPr="00DE7BC3">
        <w:rPr>
          <w:lang w:val="en-US" w:eastAsia="zh-CN"/>
        </w:rPr>
        <w:t>intra-LTE load balance</w:t>
      </w:r>
      <w:r w:rsidRPr="0008603E">
        <w:rPr>
          <w:lang w:val="en-US" w:eastAsia="zh-CN"/>
        </w:rPr>
        <w:t xml:space="preserve">, the source eNB </w:t>
      </w:r>
      <w:r w:rsidR="0054106D">
        <w:rPr>
          <w:lang w:val="en-US" w:eastAsia="zh-CN"/>
        </w:rPr>
        <w:t>(e.g., eNB</w:t>
      </w:r>
      <w:r w:rsidR="0054106D" w:rsidRPr="0054106D">
        <w:rPr>
          <w:vertAlign w:val="subscript"/>
          <w:lang w:val="en-US" w:eastAsia="zh-CN"/>
        </w:rPr>
        <w:t>1</w:t>
      </w:r>
      <w:r w:rsidR="0054106D">
        <w:rPr>
          <w:lang w:val="en-US" w:eastAsia="zh-CN"/>
        </w:rPr>
        <w:t xml:space="preserve"> in </w:t>
      </w:r>
      <w:r w:rsidR="0054106D">
        <w:rPr>
          <w:lang w:val="en-US" w:eastAsia="zh-CN"/>
        </w:rPr>
        <w:fldChar w:fldCharType="begin"/>
      </w:r>
      <w:r w:rsidR="0054106D">
        <w:rPr>
          <w:lang w:val="en-US" w:eastAsia="zh-CN"/>
        </w:rPr>
        <w:instrText xml:space="preserve"> REF _Ref536690792 \h </w:instrText>
      </w:r>
      <w:r w:rsidR="00EB27C8">
        <w:rPr>
          <w:lang w:val="en-US" w:eastAsia="zh-CN"/>
        </w:rPr>
        <w:instrText xml:space="preserve"> \* MERGEFORMAT </w:instrText>
      </w:r>
      <w:r w:rsidR="0054106D">
        <w:rPr>
          <w:lang w:val="en-US" w:eastAsia="zh-CN"/>
        </w:rPr>
      </w:r>
      <w:r w:rsidR="0054106D">
        <w:rPr>
          <w:lang w:val="en-US" w:eastAsia="zh-CN"/>
        </w:rPr>
        <w:fldChar w:fldCharType="separate"/>
      </w:r>
      <w:r w:rsidR="00CF7BD4" w:rsidRPr="000A67F2">
        <w:rPr>
          <w:lang w:val="en-US"/>
        </w:rPr>
        <w:t xml:space="preserve">Figure </w:t>
      </w:r>
      <w:r w:rsidR="00CF7BD4">
        <w:rPr>
          <w:noProof/>
          <w:lang w:val="en-US"/>
        </w:rPr>
        <w:t>1</w:t>
      </w:r>
      <w:r w:rsidR="0054106D">
        <w:rPr>
          <w:lang w:val="en-US" w:eastAsia="zh-CN"/>
        </w:rPr>
        <w:fldChar w:fldCharType="end"/>
      </w:r>
      <w:r w:rsidR="0054106D">
        <w:rPr>
          <w:lang w:val="en-US" w:eastAsia="zh-CN"/>
        </w:rPr>
        <w:t xml:space="preserve">) </w:t>
      </w:r>
      <w:r w:rsidRPr="0008603E">
        <w:rPr>
          <w:lang w:val="en-US" w:eastAsia="zh-CN"/>
        </w:rPr>
        <w:t>may trigger a RESOURCE</w:t>
      </w:r>
      <w:r w:rsidR="009713E8">
        <w:rPr>
          <w:lang w:val="en-US" w:eastAsia="zh-CN"/>
        </w:rPr>
        <w:t xml:space="preserve"> </w:t>
      </w:r>
      <w:r w:rsidRPr="0008603E">
        <w:rPr>
          <w:lang w:val="en-US" w:eastAsia="zh-CN"/>
        </w:rPr>
        <w:t>STATUS</w:t>
      </w:r>
      <w:r w:rsidR="009713E8">
        <w:rPr>
          <w:lang w:val="en-US" w:eastAsia="zh-CN"/>
        </w:rPr>
        <w:t xml:space="preserve"> </w:t>
      </w:r>
      <w:r w:rsidRPr="0008603E">
        <w:rPr>
          <w:lang w:val="en-US" w:eastAsia="zh-CN"/>
        </w:rPr>
        <w:t>REQUEST message to potential target eNBs</w:t>
      </w:r>
      <w:r w:rsidR="0054106D">
        <w:rPr>
          <w:lang w:val="en-US" w:eastAsia="zh-CN"/>
        </w:rPr>
        <w:t xml:space="preserve"> (e.g., eNB</w:t>
      </w:r>
      <w:r w:rsidR="0054106D">
        <w:rPr>
          <w:vertAlign w:val="subscript"/>
          <w:lang w:val="en-US" w:eastAsia="zh-CN"/>
        </w:rPr>
        <w:t>2</w:t>
      </w:r>
      <w:r w:rsidR="0054106D">
        <w:rPr>
          <w:lang w:val="en-US" w:eastAsia="zh-CN"/>
        </w:rPr>
        <w:t xml:space="preserve"> in </w:t>
      </w:r>
      <w:r w:rsidR="0054106D">
        <w:rPr>
          <w:lang w:val="en-US" w:eastAsia="zh-CN"/>
        </w:rPr>
        <w:fldChar w:fldCharType="begin"/>
      </w:r>
      <w:r w:rsidR="0054106D">
        <w:rPr>
          <w:lang w:val="en-US" w:eastAsia="zh-CN"/>
        </w:rPr>
        <w:instrText xml:space="preserve"> REF _Ref536690792 \h </w:instrText>
      </w:r>
      <w:r w:rsidR="00EB27C8">
        <w:rPr>
          <w:lang w:val="en-US" w:eastAsia="zh-CN"/>
        </w:rPr>
        <w:instrText xml:space="preserve"> \* MERGEFORMAT </w:instrText>
      </w:r>
      <w:r w:rsidR="0054106D">
        <w:rPr>
          <w:lang w:val="en-US" w:eastAsia="zh-CN"/>
        </w:rPr>
      </w:r>
      <w:r w:rsidR="0054106D">
        <w:rPr>
          <w:lang w:val="en-US" w:eastAsia="zh-CN"/>
        </w:rPr>
        <w:fldChar w:fldCharType="separate"/>
      </w:r>
      <w:r w:rsidR="00CF7BD4" w:rsidRPr="000A67F2">
        <w:rPr>
          <w:lang w:val="en-US"/>
        </w:rPr>
        <w:t xml:space="preserve">Figure </w:t>
      </w:r>
      <w:r w:rsidR="00CF7BD4">
        <w:rPr>
          <w:noProof/>
          <w:lang w:val="en-US"/>
        </w:rPr>
        <w:t>1</w:t>
      </w:r>
      <w:r w:rsidR="0054106D">
        <w:rPr>
          <w:lang w:val="en-US" w:eastAsia="zh-CN"/>
        </w:rPr>
        <w:fldChar w:fldCharType="end"/>
      </w:r>
      <w:r w:rsidR="0054106D">
        <w:rPr>
          <w:lang w:val="en-US" w:eastAsia="zh-CN"/>
        </w:rPr>
        <w:t xml:space="preserve">) </w:t>
      </w:r>
      <w:r w:rsidRPr="0008603E">
        <w:rPr>
          <w:lang w:val="en-US" w:eastAsia="zh-CN"/>
        </w:rPr>
        <w:t xml:space="preserve"> at any point in time, for example when the load is above a pre-defined</w:t>
      </w:r>
      <w:r w:rsidR="003F75A1">
        <w:rPr>
          <w:lang w:val="en-US" w:eastAsia="zh-CN"/>
        </w:rPr>
        <w:t xml:space="preserve"> value</w:t>
      </w:r>
      <w:r w:rsidRPr="0008603E">
        <w:rPr>
          <w:lang w:val="en-US" w:eastAsia="zh-CN"/>
        </w:rPr>
        <w:t xml:space="preserve">. </w:t>
      </w:r>
      <w:r w:rsidR="00456E65">
        <w:rPr>
          <w:lang w:val="en-US" w:eastAsia="zh-CN"/>
        </w:rPr>
        <w:t xml:space="preserve">If the target eNB </w:t>
      </w:r>
      <w:r w:rsidR="0054106D">
        <w:rPr>
          <w:lang w:val="en-US" w:eastAsia="zh-CN"/>
        </w:rPr>
        <w:t>can provide</w:t>
      </w:r>
      <w:r w:rsidR="00456E65">
        <w:rPr>
          <w:lang w:val="en-US" w:eastAsia="zh-CN"/>
        </w:rPr>
        <w:t xml:space="preserve"> </w:t>
      </w:r>
      <w:r w:rsidR="00F9548E">
        <w:rPr>
          <w:lang w:val="en-US" w:eastAsia="zh-CN"/>
        </w:rPr>
        <w:t>all</w:t>
      </w:r>
      <w:r w:rsidR="00456E65">
        <w:rPr>
          <w:lang w:val="en-US" w:eastAsia="zh-CN"/>
        </w:rPr>
        <w:t xml:space="preserve"> </w:t>
      </w:r>
      <w:r w:rsidR="00143C21">
        <w:rPr>
          <w:lang w:val="en-US" w:eastAsia="zh-CN"/>
        </w:rPr>
        <w:t xml:space="preserve">or </w:t>
      </w:r>
      <w:r w:rsidR="00633E00">
        <w:rPr>
          <w:lang w:val="en-US" w:eastAsia="zh-CN"/>
        </w:rPr>
        <w:t xml:space="preserve">some of the </w:t>
      </w:r>
      <w:r w:rsidR="00456E65">
        <w:rPr>
          <w:lang w:val="en-US" w:eastAsia="zh-CN"/>
        </w:rPr>
        <w:t xml:space="preserve">requested </w:t>
      </w:r>
      <w:r w:rsidR="00F9548E">
        <w:rPr>
          <w:lang w:val="en-US" w:eastAsia="zh-CN"/>
        </w:rPr>
        <w:t xml:space="preserve">resource status information, it shall initiate the </w:t>
      </w:r>
      <w:r w:rsidR="00633E00">
        <w:rPr>
          <w:lang w:val="en-US" w:eastAsia="zh-CN"/>
        </w:rPr>
        <w:t>measurements</w:t>
      </w:r>
      <w:r w:rsidR="00F9548E">
        <w:rPr>
          <w:lang w:val="en-US" w:eastAsia="zh-CN"/>
        </w:rPr>
        <w:t xml:space="preserve"> as requested by </w:t>
      </w:r>
      <w:r w:rsidR="00633E00">
        <w:rPr>
          <w:lang w:val="en-US" w:eastAsia="zh-CN"/>
        </w:rPr>
        <w:t>the</w:t>
      </w:r>
      <w:r w:rsidR="00F9548E">
        <w:rPr>
          <w:lang w:val="en-US" w:eastAsia="zh-CN"/>
        </w:rPr>
        <w:t xml:space="preserve"> source eNB </w:t>
      </w:r>
      <w:r w:rsidR="00D446E9">
        <w:rPr>
          <w:lang w:val="en-US" w:eastAsia="zh-CN"/>
        </w:rPr>
        <w:t>and respond with a RESOURCE</w:t>
      </w:r>
      <w:r w:rsidR="009713E8">
        <w:rPr>
          <w:lang w:val="en-US" w:eastAsia="zh-CN"/>
        </w:rPr>
        <w:t xml:space="preserve"> </w:t>
      </w:r>
      <w:r w:rsidR="00D446E9">
        <w:rPr>
          <w:lang w:val="en-US" w:eastAsia="zh-CN"/>
        </w:rPr>
        <w:t>STATUS</w:t>
      </w:r>
      <w:r w:rsidR="009713E8">
        <w:rPr>
          <w:lang w:val="en-US" w:eastAsia="zh-CN"/>
        </w:rPr>
        <w:t xml:space="preserve"> </w:t>
      </w:r>
      <w:r w:rsidR="00D446E9">
        <w:rPr>
          <w:lang w:val="en-US" w:eastAsia="zh-CN"/>
        </w:rPr>
        <w:t>RESPONSE message</w:t>
      </w:r>
      <w:r w:rsidR="006853B6">
        <w:rPr>
          <w:lang w:val="en-US" w:eastAsia="zh-CN"/>
        </w:rPr>
        <w:t xml:space="preserve"> whether </w:t>
      </w:r>
      <w:r w:rsidR="00D54015">
        <w:rPr>
          <w:lang w:val="en-US" w:eastAsia="zh-CN"/>
        </w:rPr>
        <w:t xml:space="preserve">all </w:t>
      </w:r>
      <w:r w:rsidR="006853B6">
        <w:rPr>
          <w:lang w:val="en-US" w:eastAsia="zh-CN"/>
        </w:rPr>
        <w:t>or only parts of the measurements can be provided</w:t>
      </w:r>
      <w:r w:rsidR="00633E00">
        <w:rPr>
          <w:lang w:val="en-US" w:eastAsia="zh-CN"/>
        </w:rPr>
        <w:t>.</w:t>
      </w:r>
    </w:p>
    <w:p w14:paraId="54033574" w14:textId="67D9DAA8" w:rsidR="004C3CC3" w:rsidRDefault="0008603E" w:rsidP="00EB27C8">
      <w:pPr>
        <w:jc w:val="both"/>
        <w:rPr>
          <w:lang w:val="en-US" w:eastAsia="zh-CN"/>
        </w:rPr>
      </w:pPr>
      <w:r w:rsidRPr="0008603E">
        <w:rPr>
          <w:lang w:val="en-US" w:eastAsia="zh-CN"/>
        </w:rPr>
        <w:lastRenderedPageBreak/>
        <w:t xml:space="preserve">Upon successful </w:t>
      </w:r>
      <w:r w:rsidR="00D820B2">
        <w:rPr>
          <w:lang w:val="en-US" w:eastAsia="zh-CN"/>
        </w:rPr>
        <w:t>initialization</w:t>
      </w:r>
      <w:r w:rsidRPr="0008603E">
        <w:rPr>
          <w:lang w:val="en-US" w:eastAsia="zh-CN"/>
        </w:rPr>
        <w:t xml:space="preserve"> of resource status reports from target to source, the target eNB can respond (periodically or not) with a RESOURCE</w:t>
      </w:r>
      <w:r w:rsidR="006853B6">
        <w:rPr>
          <w:lang w:val="en-US" w:eastAsia="zh-CN"/>
        </w:rPr>
        <w:t xml:space="preserve"> </w:t>
      </w:r>
      <w:r w:rsidRPr="0008603E">
        <w:rPr>
          <w:lang w:val="en-US" w:eastAsia="zh-CN"/>
        </w:rPr>
        <w:t>STATUS</w:t>
      </w:r>
      <w:r w:rsidR="006853B6">
        <w:rPr>
          <w:lang w:val="en-US" w:eastAsia="zh-CN"/>
        </w:rPr>
        <w:t xml:space="preserve"> </w:t>
      </w:r>
      <w:r w:rsidRPr="0008603E">
        <w:rPr>
          <w:lang w:val="en-US" w:eastAsia="zh-CN"/>
        </w:rPr>
        <w:t xml:space="preserve">UPDATE </w:t>
      </w:r>
      <w:r w:rsidR="006853B6">
        <w:rPr>
          <w:lang w:val="en-US" w:eastAsia="zh-CN"/>
        </w:rPr>
        <w:t xml:space="preserve">message </w:t>
      </w:r>
      <w:r w:rsidRPr="0008603E">
        <w:rPr>
          <w:lang w:val="en-US" w:eastAsia="zh-CN"/>
        </w:rPr>
        <w:t xml:space="preserve">containing </w:t>
      </w:r>
      <w:r w:rsidR="005073BE">
        <w:rPr>
          <w:lang w:val="en-US" w:eastAsia="zh-CN"/>
        </w:rPr>
        <w:t xml:space="preserve">the requested measurements, such as </w:t>
      </w:r>
      <w:r w:rsidRPr="0008603E">
        <w:rPr>
          <w:lang w:val="en-US" w:eastAsia="zh-CN"/>
        </w:rPr>
        <w:t>its load per cell</w:t>
      </w:r>
      <w:r w:rsidR="00A91361">
        <w:rPr>
          <w:lang w:val="en-US" w:eastAsia="zh-CN"/>
        </w:rPr>
        <w:t xml:space="preserve"> </w:t>
      </w:r>
      <w:r w:rsidR="008E3A25">
        <w:rPr>
          <w:lang w:val="en-US" w:eastAsia="zh-CN"/>
        </w:rPr>
        <w:fldChar w:fldCharType="begin"/>
      </w:r>
      <w:r w:rsidR="008E3A25">
        <w:rPr>
          <w:lang w:val="en-US" w:eastAsia="zh-CN"/>
        </w:rPr>
        <w:instrText xml:space="preserve"> REF _Ref385153 \r \h </w:instrText>
      </w:r>
      <w:r w:rsidR="008E3A25">
        <w:rPr>
          <w:lang w:val="en-US" w:eastAsia="zh-CN"/>
        </w:rPr>
      </w:r>
      <w:r w:rsidR="008E3A25">
        <w:rPr>
          <w:lang w:val="en-US" w:eastAsia="zh-CN"/>
        </w:rPr>
        <w:fldChar w:fldCharType="separate"/>
      </w:r>
      <w:r w:rsidR="00CF7BD4">
        <w:rPr>
          <w:lang w:val="en-US" w:eastAsia="zh-CN"/>
        </w:rPr>
        <w:t>[2]</w:t>
      </w:r>
      <w:r w:rsidR="008E3A25">
        <w:rPr>
          <w:lang w:val="en-US" w:eastAsia="zh-CN"/>
        </w:rPr>
        <w:fldChar w:fldCharType="end"/>
      </w:r>
      <w:r w:rsidRPr="0008603E">
        <w:rPr>
          <w:lang w:val="en-US" w:eastAsia="zh-CN"/>
        </w:rPr>
        <w:t xml:space="preserve">. The message exchange is </w:t>
      </w:r>
      <w:r w:rsidR="00EA4510">
        <w:rPr>
          <w:lang w:val="en-US" w:eastAsia="zh-CN"/>
        </w:rPr>
        <w:t>illustrated</w:t>
      </w:r>
      <w:r w:rsidRPr="0008603E">
        <w:rPr>
          <w:lang w:val="en-US" w:eastAsia="zh-CN"/>
        </w:rPr>
        <w:t xml:space="preserve"> in </w:t>
      </w:r>
      <w:r w:rsidR="0035360B">
        <w:rPr>
          <w:lang w:val="en-US" w:eastAsia="zh-CN"/>
        </w:rPr>
        <w:fldChar w:fldCharType="begin"/>
      </w:r>
      <w:r w:rsidR="0035360B">
        <w:rPr>
          <w:lang w:val="en-US" w:eastAsia="zh-CN"/>
        </w:rPr>
        <w:instrText xml:space="preserve"> REF _Ref536690792 \h </w:instrText>
      </w:r>
      <w:r w:rsidR="00642912">
        <w:rPr>
          <w:lang w:val="en-US" w:eastAsia="zh-CN"/>
        </w:rPr>
        <w:instrText xml:space="preserve"> \* MERGEFORMAT </w:instrText>
      </w:r>
      <w:r w:rsidR="0035360B">
        <w:rPr>
          <w:lang w:val="en-US" w:eastAsia="zh-CN"/>
        </w:rPr>
      </w:r>
      <w:r w:rsidR="0035360B">
        <w:rPr>
          <w:lang w:val="en-US" w:eastAsia="zh-CN"/>
        </w:rPr>
        <w:fldChar w:fldCharType="separate"/>
      </w:r>
      <w:r w:rsidR="00CF7BD4" w:rsidRPr="000A67F2">
        <w:rPr>
          <w:lang w:val="en-US"/>
        </w:rPr>
        <w:t xml:space="preserve">Figure </w:t>
      </w:r>
      <w:r w:rsidR="00CF7BD4">
        <w:rPr>
          <w:noProof/>
          <w:lang w:val="en-US"/>
        </w:rPr>
        <w:t>1</w:t>
      </w:r>
      <w:r w:rsidR="0035360B">
        <w:rPr>
          <w:lang w:val="en-US" w:eastAsia="zh-CN"/>
        </w:rPr>
        <w:fldChar w:fldCharType="end"/>
      </w:r>
      <w:r w:rsidR="0035360B">
        <w:rPr>
          <w:lang w:val="en-US" w:eastAsia="zh-CN"/>
        </w:rPr>
        <w:t>.</w:t>
      </w:r>
    </w:p>
    <w:p w14:paraId="7B8561C8" w14:textId="77777777" w:rsidR="00355873" w:rsidRDefault="00355873" w:rsidP="00EB27C8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30A423F9" wp14:editId="13995C21">
            <wp:extent cx="2469462" cy="1279093"/>
            <wp:effectExtent l="0" t="0" r="762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79" cy="13047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9AE393" w14:textId="28AFCEB6" w:rsidR="004C3CC3" w:rsidRDefault="00355873" w:rsidP="00EB27C8">
      <w:pPr>
        <w:pStyle w:val="Caption"/>
        <w:rPr>
          <w:lang w:val="en-US" w:eastAsia="zh-CN"/>
        </w:rPr>
      </w:pPr>
      <w:bookmarkStart w:id="2" w:name="_Ref536690792"/>
      <w:r w:rsidRPr="000A67F2">
        <w:rPr>
          <w:lang w:val="en-US"/>
        </w:rPr>
        <w:t xml:space="preserve">Figure </w:t>
      </w:r>
      <w:r>
        <w:fldChar w:fldCharType="begin"/>
      </w:r>
      <w:r w:rsidRPr="000A67F2">
        <w:rPr>
          <w:lang w:val="en-US"/>
        </w:rPr>
        <w:instrText xml:space="preserve"> SEQ Figure \* ARABIC </w:instrText>
      </w:r>
      <w:r>
        <w:fldChar w:fldCharType="separate"/>
      </w:r>
      <w:r w:rsidR="00B903FD">
        <w:rPr>
          <w:noProof/>
          <w:lang w:val="en-US"/>
        </w:rPr>
        <w:t>1</w:t>
      </w:r>
      <w:r>
        <w:fldChar w:fldCharType="end"/>
      </w:r>
      <w:bookmarkEnd w:id="2"/>
      <w:r w:rsidRPr="000A67F2">
        <w:rPr>
          <w:lang w:val="en-US"/>
        </w:rPr>
        <w:t>:</w:t>
      </w:r>
      <w:r w:rsidR="00642912">
        <w:rPr>
          <w:lang w:val="en-US"/>
        </w:rPr>
        <w:t xml:space="preserve"> </w:t>
      </w:r>
      <w:r w:rsidR="0035360B">
        <w:rPr>
          <w:lang w:val="en-US"/>
        </w:rPr>
        <w:t xml:space="preserve">Successful </w:t>
      </w:r>
      <w:r w:rsidR="000200A3" w:rsidRPr="000A67F2">
        <w:rPr>
          <w:lang w:val="en-US"/>
        </w:rPr>
        <w:t xml:space="preserve">Resource </w:t>
      </w:r>
      <w:r w:rsidR="00642912">
        <w:rPr>
          <w:lang w:val="en-US"/>
        </w:rPr>
        <w:t>S</w:t>
      </w:r>
      <w:r w:rsidR="000A67F2" w:rsidRPr="000A67F2">
        <w:rPr>
          <w:lang w:val="en-US"/>
        </w:rPr>
        <w:t xml:space="preserve">tatus </w:t>
      </w:r>
      <w:r w:rsidR="00642912">
        <w:rPr>
          <w:lang w:val="en-US"/>
        </w:rPr>
        <w:t>R</w:t>
      </w:r>
      <w:r w:rsidR="000A67F2" w:rsidRPr="000A67F2">
        <w:rPr>
          <w:lang w:val="en-US"/>
        </w:rPr>
        <w:t>eporting ini</w:t>
      </w:r>
      <w:r w:rsidR="000A67F2">
        <w:rPr>
          <w:lang w:val="en-US"/>
        </w:rPr>
        <w:t>tialization</w:t>
      </w:r>
      <w:r w:rsidR="0035360B">
        <w:rPr>
          <w:lang w:val="en-US"/>
        </w:rPr>
        <w:t xml:space="preserve"> followed by </w:t>
      </w:r>
      <w:r w:rsidR="0034585C">
        <w:rPr>
          <w:lang w:val="en-US"/>
        </w:rPr>
        <w:t>R</w:t>
      </w:r>
      <w:r w:rsidR="0035360B">
        <w:rPr>
          <w:lang w:val="en-US"/>
        </w:rPr>
        <w:t xml:space="preserve">esource </w:t>
      </w:r>
      <w:r w:rsidR="0034585C">
        <w:rPr>
          <w:lang w:val="en-US"/>
        </w:rPr>
        <w:t>S</w:t>
      </w:r>
      <w:r w:rsidR="0035360B">
        <w:rPr>
          <w:lang w:val="en-US"/>
        </w:rPr>
        <w:t xml:space="preserve">tatus </w:t>
      </w:r>
      <w:r w:rsidR="0034585C">
        <w:rPr>
          <w:lang w:val="en-US"/>
        </w:rPr>
        <w:t>R</w:t>
      </w:r>
      <w:r w:rsidR="0035360B">
        <w:rPr>
          <w:lang w:val="en-US"/>
        </w:rPr>
        <w:t>eporting.</w:t>
      </w:r>
    </w:p>
    <w:p w14:paraId="701378C7" w14:textId="216F0B39" w:rsidR="00642912" w:rsidRDefault="001B439B" w:rsidP="00EB27C8">
      <w:pPr>
        <w:jc w:val="both"/>
        <w:rPr>
          <w:lang w:val="en-US"/>
        </w:rPr>
      </w:pPr>
      <w:r w:rsidRPr="001B439B">
        <w:rPr>
          <w:lang w:val="en-US"/>
        </w:rPr>
        <w:t>If none of the requested measurements can be initiated, eNB</w:t>
      </w:r>
      <w:r w:rsidRPr="001B439B">
        <w:rPr>
          <w:vertAlign w:val="subscript"/>
          <w:lang w:val="en-US"/>
        </w:rPr>
        <w:t>2</w:t>
      </w:r>
      <w:r w:rsidRPr="001B439B">
        <w:rPr>
          <w:lang w:val="en-US"/>
        </w:rPr>
        <w:t xml:space="preserve"> shall send a RESOURCE STATUS FAILURE messag</w:t>
      </w:r>
      <w:r w:rsidR="00CD3A3F">
        <w:rPr>
          <w:lang w:val="en-US"/>
        </w:rPr>
        <w:t>e</w:t>
      </w:r>
      <w:r w:rsidR="004F31F2">
        <w:rPr>
          <w:lang w:val="en-US"/>
        </w:rPr>
        <w:t xml:space="preserve"> specifying whether the measurements </w:t>
      </w:r>
      <w:r w:rsidR="00350950">
        <w:rPr>
          <w:lang w:val="en-US"/>
        </w:rPr>
        <w:t>are temporarily not available or not supported for each requested measurement object</w:t>
      </w:r>
      <w:r w:rsidR="008E3A25">
        <w:rPr>
          <w:lang w:val="en-US"/>
        </w:rPr>
        <w:t xml:space="preserve"> </w:t>
      </w:r>
      <w:r w:rsidR="008E3A25">
        <w:rPr>
          <w:lang w:val="en-US"/>
        </w:rPr>
        <w:fldChar w:fldCharType="begin"/>
      </w:r>
      <w:r w:rsidR="008E3A25">
        <w:rPr>
          <w:lang w:val="en-US"/>
        </w:rPr>
        <w:instrText xml:space="preserve"> REF _Ref385153 \r \h </w:instrText>
      </w:r>
      <w:r w:rsidR="008E3A25">
        <w:rPr>
          <w:lang w:val="en-US"/>
        </w:rPr>
      </w:r>
      <w:r w:rsidR="008E3A25">
        <w:rPr>
          <w:lang w:val="en-US"/>
        </w:rPr>
        <w:fldChar w:fldCharType="separate"/>
      </w:r>
      <w:r w:rsidR="00CF7BD4">
        <w:rPr>
          <w:lang w:val="en-US"/>
        </w:rPr>
        <w:t>[2]</w:t>
      </w:r>
      <w:r w:rsidR="008E3A25">
        <w:rPr>
          <w:lang w:val="en-US"/>
        </w:rPr>
        <w:fldChar w:fldCharType="end"/>
      </w:r>
      <w:r w:rsidR="00350950">
        <w:rPr>
          <w:lang w:val="en-US"/>
        </w:rPr>
        <w:t xml:space="preserve">. </w:t>
      </w:r>
    </w:p>
    <w:p w14:paraId="6B453A67" w14:textId="77777777" w:rsidR="003E28D4" w:rsidRPr="001B439B" w:rsidRDefault="003E28D4" w:rsidP="00EB27C8">
      <w:pPr>
        <w:jc w:val="both"/>
        <w:rPr>
          <w:lang w:val="en-US"/>
        </w:rPr>
      </w:pPr>
    </w:p>
    <w:p w14:paraId="4AFAC154" w14:textId="1449654E" w:rsidR="0021441C" w:rsidRDefault="00293132" w:rsidP="00EB27C8">
      <w:pPr>
        <w:pStyle w:val="Heading3"/>
        <w:jc w:val="both"/>
      </w:pPr>
      <w:r>
        <w:t>UE selection</w:t>
      </w:r>
      <w:r w:rsidR="00A50A88">
        <w:t xml:space="preserve">, </w:t>
      </w:r>
      <w:r w:rsidR="00FD284D">
        <w:t>handover</w:t>
      </w:r>
      <w:r w:rsidR="00EB27C8">
        <w:t xml:space="preserve"> and mobility setting</w:t>
      </w:r>
      <w:r w:rsidR="00D156BA">
        <w:t>s</w:t>
      </w:r>
      <w:r w:rsidR="00EB27C8">
        <w:t xml:space="preserve"> change</w:t>
      </w:r>
    </w:p>
    <w:p w14:paraId="2A0D6106" w14:textId="1344C876" w:rsidR="00E77E21" w:rsidRDefault="00AC1FF6" w:rsidP="00EB27C8">
      <w:pPr>
        <w:jc w:val="both"/>
        <w:rPr>
          <w:lang w:eastAsia="zh-CN"/>
        </w:rPr>
      </w:pPr>
      <w:r>
        <w:rPr>
          <w:lang w:eastAsia="zh-CN"/>
        </w:rPr>
        <w:t>MLB</w:t>
      </w:r>
      <w:r w:rsidR="009E0A19">
        <w:rPr>
          <w:lang w:eastAsia="zh-CN"/>
        </w:rPr>
        <w:t xml:space="preserve"> algorithms are typically </w:t>
      </w:r>
      <w:r w:rsidR="0041590C">
        <w:rPr>
          <w:lang w:eastAsia="zh-CN"/>
        </w:rPr>
        <w:t xml:space="preserve">vendor proprietary and take decisions for </w:t>
      </w:r>
      <w:r w:rsidR="000E5FB6">
        <w:rPr>
          <w:lang w:eastAsia="zh-CN"/>
        </w:rPr>
        <w:t>UE selection</w:t>
      </w:r>
      <w:r w:rsidR="00BA771E">
        <w:rPr>
          <w:lang w:eastAsia="zh-CN"/>
        </w:rPr>
        <w:t xml:space="preserve"> (i.e., which UEs shall be moved</w:t>
      </w:r>
      <w:r w:rsidR="0057372E">
        <w:rPr>
          <w:lang w:eastAsia="zh-CN"/>
        </w:rPr>
        <w:t>)</w:t>
      </w:r>
      <w:r w:rsidR="000E5FB6">
        <w:rPr>
          <w:lang w:eastAsia="zh-CN"/>
        </w:rPr>
        <w:t xml:space="preserve"> and cell selections </w:t>
      </w:r>
      <w:r w:rsidR="0057372E">
        <w:rPr>
          <w:lang w:eastAsia="zh-CN"/>
        </w:rPr>
        <w:t>(i.e., to which cell the selected UEs shall preferably be moved).</w:t>
      </w:r>
      <w:r w:rsidR="0041590C">
        <w:rPr>
          <w:lang w:eastAsia="zh-CN"/>
        </w:rPr>
        <w:t xml:space="preserve"> </w:t>
      </w:r>
      <w:r w:rsidR="009904FA">
        <w:rPr>
          <w:lang w:eastAsia="zh-CN"/>
        </w:rPr>
        <w:t>An eNB can thus perform UE selection and cell selection based on, for instance, t</w:t>
      </w:r>
      <w:r w:rsidR="000E5FB6">
        <w:rPr>
          <w:lang w:eastAsia="zh-CN"/>
        </w:rPr>
        <w:t xml:space="preserve">he </w:t>
      </w:r>
      <w:r w:rsidR="000E61C4">
        <w:rPr>
          <w:lang w:eastAsia="zh-CN"/>
        </w:rPr>
        <w:t>resource</w:t>
      </w:r>
      <w:r w:rsidR="000E5FB6">
        <w:rPr>
          <w:lang w:eastAsia="zh-CN"/>
        </w:rPr>
        <w:t xml:space="preserve"> </w:t>
      </w:r>
      <w:r w:rsidR="00254FF1">
        <w:rPr>
          <w:lang w:eastAsia="zh-CN"/>
        </w:rPr>
        <w:t xml:space="preserve">status information </w:t>
      </w:r>
      <w:r w:rsidR="00080735">
        <w:rPr>
          <w:lang w:eastAsia="zh-CN"/>
        </w:rPr>
        <w:t xml:space="preserve">report </w:t>
      </w:r>
      <w:r w:rsidR="00AC3768">
        <w:rPr>
          <w:lang w:eastAsia="zh-CN"/>
        </w:rPr>
        <w:t>of</w:t>
      </w:r>
      <w:r w:rsidR="00254FF1">
        <w:rPr>
          <w:lang w:eastAsia="zh-CN"/>
        </w:rPr>
        <w:t xml:space="preserve"> </w:t>
      </w:r>
      <w:r w:rsidR="00EB27C8">
        <w:rPr>
          <w:lang w:eastAsia="zh-CN"/>
        </w:rPr>
        <w:t>neighbouring</w:t>
      </w:r>
      <w:r w:rsidR="00254FF1">
        <w:rPr>
          <w:lang w:eastAsia="zh-CN"/>
        </w:rPr>
        <w:t xml:space="preserve"> eNBs</w:t>
      </w:r>
      <w:r w:rsidR="0046194B">
        <w:rPr>
          <w:lang w:eastAsia="zh-CN"/>
        </w:rPr>
        <w:t>’ cells</w:t>
      </w:r>
      <w:r w:rsidR="00254FF1">
        <w:rPr>
          <w:lang w:eastAsia="zh-CN"/>
        </w:rPr>
        <w:t xml:space="preserve"> and</w:t>
      </w:r>
      <w:r w:rsidR="00A46641">
        <w:rPr>
          <w:lang w:eastAsia="zh-CN"/>
        </w:rPr>
        <w:t xml:space="preserve"> potentially available radio measurements </w:t>
      </w:r>
      <w:r w:rsidR="00812C91">
        <w:rPr>
          <w:lang w:eastAsia="zh-CN"/>
        </w:rPr>
        <w:t>(e.g., RSRP</w:t>
      </w:r>
      <w:r w:rsidR="005F4529">
        <w:rPr>
          <w:lang w:eastAsia="zh-CN"/>
        </w:rPr>
        <w:t>,</w:t>
      </w:r>
      <w:r w:rsidR="00812C91">
        <w:rPr>
          <w:lang w:eastAsia="zh-CN"/>
        </w:rPr>
        <w:t xml:space="preserve"> RSR</w:t>
      </w:r>
      <w:r w:rsidR="005F4529">
        <w:rPr>
          <w:lang w:eastAsia="zh-CN"/>
        </w:rPr>
        <w:t>Q</w:t>
      </w:r>
      <w:r w:rsidR="00812C91">
        <w:rPr>
          <w:lang w:eastAsia="zh-CN"/>
        </w:rPr>
        <w:t xml:space="preserve">, etc.) </w:t>
      </w:r>
      <w:r w:rsidR="0046194B">
        <w:rPr>
          <w:lang w:eastAsia="zh-CN"/>
        </w:rPr>
        <w:t xml:space="preserve">reported by the candidate UEs </w:t>
      </w:r>
      <w:r w:rsidR="00A46641">
        <w:rPr>
          <w:lang w:eastAsia="zh-CN"/>
        </w:rPr>
        <w:t>for the source</w:t>
      </w:r>
      <w:r w:rsidR="00AC3768">
        <w:rPr>
          <w:lang w:eastAsia="zh-CN"/>
        </w:rPr>
        <w:t>’s</w:t>
      </w:r>
      <w:r w:rsidR="00A46641">
        <w:rPr>
          <w:lang w:eastAsia="zh-CN"/>
        </w:rPr>
        <w:t xml:space="preserve"> </w:t>
      </w:r>
      <w:r w:rsidR="0046194B">
        <w:rPr>
          <w:lang w:eastAsia="zh-CN"/>
        </w:rPr>
        <w:t>and target</w:t>
      </w:r>
      <w:r w:rsidR="00AC3768">
        <w:rPr>
          <w:lang w:eastAsia="zh-CN"/>
        </w:rPr>
        <w:t>’s</w:t>
      </w:r>
      <w:r w:rsidR="0046194B">
        <w:rPr>
          <w:lang w:eastAsia="zh-CN"/>
        </w:rPr>
        <w:t xml:space="preserve"> cells.</w:t>
      </w:r>
    </w:p>
    <w:p w14:paraId="2EA0312E" w14:textId="3FA82C64" w:rsidR="00C5219A" w:rsidRDefault="00907BDB" w:rsidP="00EB27C8">
      <w:pPr>
        <w:jc w:val="both"/>
        <w:rPr>
          <w:lang w:eastAsia="zh-CN"/>
        </w:rPr>
      </w:pPr>
      <w:r>
        <w:rPr>
          <w:lang w:eastAsia="zh-CN"/>
        </w:rPr>
        <w:t>Once</w:t>
      </w:r>
      <w:r w:rsidR="006229B2">
        <w:rPr>
          <w:lang w:eastAsia="zh-CN"/>
        </w:rPr>
        <w:t xml:space="preserve"> a source eNB decides to offload </w:t>
      </w:r>
      <w:r w:rsidR="00A0187E">
        <w:rPr>
          <w:lang w:eastAsia="zh-CN"/>
        </w:rPr>
        <w:t xml:space="preserve">users in its coverage </w:t>
      </w:r>
      <w:r w:rsidR="005B4C6C">
        <w:rPr>
          <w:lang w:eastAsia="zh-CN"/>
        </w:rPr>
        <w:t>area</w:t>
      </w:r>
      <w:r w:rsidR="00A0187E">
        <w:rPr>
          <w:lang w:eastAsia="zh-CN"/>
        </w:rPr>
        <w:t xml:space="preserve"> due to overload, there are two approaches t</w:t>
      </w:r>
      <w:r w:rsidR="00C5219A">
        <w:rPr>
          <w:lang w:eastAsia="zh-CN"/>
        </w:rPr>
        <w:t xml:space="preserve">o handover </w:t>
      </w:r>
      <w:r w:rsidR="00AE2030">
        <w:rPr>
          <w:lang w:eastAsia="zh-CN"/>
        </w:rPr>
        <w:t xml:space="preserve">the </w:t>
      </w:r>
      <w:r w:rsidR="00C5219A">
        <w:rPr>
          <w:lang w:eastAsia="zh-CN"/>
        </w:rPr>
        <w:t xml:space="preserve">UEs to the </w:t>
      </w:r>
      <w:r w:rsidR="00AE2030">
        <w:rPr>
          <w:lang w:eastAsia="zh-CN"/>
        </w:rPr>
        <w:t>selected</w:t>
      </w:r>
      <w:r w:rsidR="00C5219A">
        <w:rPr>
          <w:lang w:eastAsia="zh-CN"/>
        </w:rPr>
        <w:t xml:space="preserve"> target eNBs:</w:t>
      </w:r>
    </w:p>
    <w:p w14:paraId="52ABD4F5" w14:textId="6833BE6D" w:rsidR="0076292E" w:rsidRDefault="0076292E" w:rsidP="00C5219A">
      <w:pPr>
        <w:pStyle w:val="ListParagraph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Handover</w:t>
      </w:r>
      <w:r w:rsidR="00FF7920">
        <w:rPr>
          <w:lang w:eastAsia="zh-CN"/>
        </w:rPr>
        <w:t xml:space="preserve"> (HO)</w:t>
      </w:r>
      <w:r>
        <w:rPr>
          <w:lang w:eastAsia="zh-CN"/>
        </w:rPr>
        <w:t xml:space="preserve"> command </w:t>
      </w:r>
    </w:p>
    <w:p w14:paraId="57B5AFFF" w14:textId="241D54C2" w:rsidR="006E3354" w:rsidRPr="00166B88" w:rsidRDefault="0076292E" w:rsidP="00EB27C8">
      <w:pPr>
        <w:pStyle w:val="ListParagraph"/>
        <w:numPr>
          <w:ilvl w:val="0"/>
          <w:numId w:val="24"/>
        </w:numPr>
        <w:jc w:val="both"/>
        <w:rPr>
          <w:lang w:eastAsia="zh-CN"/>
        </w:rPr>
      </w:pPr>
      <w:r>
        <w:rPr>
          <w:lang w:eastAsia="zh-CN"/>
        </w:rPr>
        <w:t>Mobility setting</w:t>
      </w:r>
      <w:r w:rsidR="00D04694">
        <w:rPr>
          <w:lang w:eastAsia="zh-CN"/>
        </w:rPr>
        <w:t>s</w:t>
      </w:r>
      <w:r>
        <w:rPr>
          <w:lang w:eastAsia="zh-CN"/>
        </w:rPr>
        <w:t xml:space="preserve"> change </w:t>
      </w:r>
    </w:p>
    <w:p w14:paraId="3302D42D" w14:textId="144F96DA" w:rsidR="00166B88" w:rsidRDefault="00166B88" w:rsidP="00166B88">
      <w:pPr>
        <w:jc w:val="both"/>
        <w:rPr>
          <w:lang w:eastAsia="zh-CN"/>
        </w:rPr>
      </w:pPr>
      <w:r>
        <w:rPr>
          <w:lang w:eastAsia="zh-CN"/>
        </w:rPr>
        <w:t>In the first approach, an MLB</w:t>
      </w:r>
      <w:r w:rsidR="009C1B06">
        <w:rPr>
          <w:lang w:eastAsia="zh-CN"/>
        </w:rPr>
        <w:t xml:space="preserve"> based</w:t>
      </w:r>
      <w:r>
        <w:rPr>
          <w:lang w:eastAsia="zh-CN"/>
        </w:rPr>
        <w:t xml:space="preserve"> HO command is triggered for </w:t>
      </w:r>
      <w:r w:rsidR="0023115F">
        <w:rPr>
          <w:lang w:eastAsia="zh-CN"/>
        </w:rPr>
        <w:t>the</w:t>
      </w:r>
      <w:r>
        <w:rPr>
          <w:lang w:eastAsia="zh-CN"/>
        </w:rPr>
        <w:t xml:space="preserve"> </w:t>
      </w:r>
      <w:r w:rsidR="0023115F">
        <w:rPr>
          <w:lang w:eastAsia="zh-CN"/>
        </w:rPr>
        <w:t>selected</w:t>
      </w:r>
      <w:r>
        <w:rPr>
          <w:lang w:eastAsia="zh-CN"/>
        </w:rPr>
        <w:t xml:space="preserve"> candidate UEs toward </w:t>
      </w:r>
      <w:r w:rsidR="009B3145">
        <w:rPr>
          <w:lang w:eastAsia="zh-CN"/>
        </w:rPr>
        <w:t xml:space="preserve">the respective selected cell in the </w:t>
      </w:r>
      <w:r w:rsidR="009E0A19">
        <w:rPr>
          <w:lang w:eastAsia="zh-CN"/>
        </w:rPr>
        <w:t xml:space="preserve">selected </w:t>
      </w:r>
      <w:r w:rsidR="009B3145">
        <w:rPr>
          <w:lang w:eastAsia="zh-CN"/>
        </w:rPr>
        <w:t>target eNB.</w:t>
      </w:r>
      <w:r w:rsidR="0023115F">
        <w:rPr>
          <w:lang w:eastAsia="zh-CN"/>
        </w:rPr>
        <w:t xml:space="preserve"> </w:t>
      </w:r>
      <w:r w:rsidR="0047498A">
        <w:rPr>
          <w:lang w:eastAsia="zh-CN"/>
        </w:rPr>
        <w:t>UEs are then handed over following the HO procedure.</w:t>
      </w:r>
      <w:r w:rsidR="005C1973">
        <w:rPr>
          <w:lang w:eastAsia="zh-CN"/>
        </w:rPr>
        <w:t xml:space="preserve"> In this case, a specific set of UEs </w:t>
      </w:r>
      <w:r w:rsidR="00A679DE">
        <w:rPr>
          <w:lang w:eastAsia="zh-CN"/>
        </w:rPr>
        <w:t>is</w:t>
      </w:r>
      <w:r w:rsidR="005C1973">
        <w:rPr>
          <w:lang w:eastAsia="zh-CN"/>
        </w:rPr>
        <w:t xml:space="preserve"> selected by the source </w:t>
      </w:r>
      <w:r w:rsidR="00A679DE">
        <w:rPr>
          <w:lang w:eastAsia="zh-CN"/>
        </w:rPr>
        <w:t>eNB</w:t>
      </w:r>
      <w:r w:rsidR="005C1973">
        <w:rPr>
          <w:lang w:eastAsia="zh-CN"/>
        </w:rPr>
        <w:t xml:space="preserve"> for </w:t>
      </w:r>
      <w:r w:rsidR="00A870F6">
        <w:rPr>
          <w:lang w:eastAsia="zh-CN"/>
        </w:rPr>
        <w:t>handover due to load balancing.</w:t>
      </w:r>
    </w:p>
    <w:p w14:paraId="7B13ADF5" w14:textId="5B540588" w:rsidR="0021441C" w:rsidRPr="0034585C" w:rsidRDefault="005C7FDA" w:rsidP="00EB27C8">
      <w:pPr>
        <w:jc w:val="both"/>
        <w:rPr>
          <w:lang w:val="en-US" w:eastAsia="zh-CN"/>
        </w:rPr>
      </w:pPr>
      <w:r>
        <w:rPr>
          <w:lang w:eastAsia="zh-CN"/>
        </w:rPr>
        <w:t xml:space="preserve">The mobility settings change procedure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_Ref536695849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CF7BD4">
        <w:rPr>
          <w:lang w:eastAsia="zh-CN"/>
        </w:rPr>
        <w:t>[3]</w:t>
      </w:r>
      <w:r>
        <w:rPr>
          <w:lang w:eastAsia="zh-CN"/>
        </w:rPr>
        <w:fldChar w:fldCharType="end"/>
      </w:r>
      <w:r w:rsidR="000828BB">
        <w:rPr>
          <w:lang w:eastAsia="zh-CN"/>
        </w:rPr>
        <w:t>, instead,</w:t>
      </w:r>
      <w:r>
        <w:rPr>
          <w:lang w:eastAsia="zh-CN"/>
        </w:rPr>
        <w:t xml:space="preserve"> </w:t>
      </w:r>
      <w:r w:rsidRPr="005C7FDA">
        <w:rPr>
          <w:lang w:eastAsia="zh-CN"/>
        </w:rPr>
        <w:t xml:space="preserve">enables an eNB to negotiate the </w:t>
      </w:r>
      <w:r w:rsidR="00F4176B">
        <w:rPr>
          <w:lang w:eastAsia="zh-CN"/>
        </w:rPr>
        <w:t xml:space="preserve">cell-specific </w:t>
      </w:r>
      <w:r>
        <w:rPr>
          <w:lang w:eastAsia="zh-CN"/>
        </w:rPr>
        <w:t>HO</w:t>
      </w:r>
      <w:r w:rsidRPr="005C7FDA">
        <w:rPr>
          <w:lang w:eastAsia="zh-CN"/>
        </w:rPr>
        <w:t xml:space="preserve"> trigger settings with a peer eNB controlling neighbouring cells.</w:t>
      </w:r>
      <w:r w:rsidR="002361BA">
        <w:rPr>
          <w:lang w:eastAsia="zh-CN"/>
        </w:rPr>
        <w:t xml:space="preserve"> </w:t>
      </w:r>
      <w:r w:rsidR="00D14DA8">
        <w:rPr>
          <w:lang w:eastAsia="zh-CN"/>
        </w:rPr>
        <w:t>A</w:t>
      </w:r>
      <w:r w:rsidR="002361BA">
        <w:rPr>
          <w:lang w:eastAsia="zh-CN"/>
        </w:rPr>
        <w:t xml:space="preserve"> </w:t>
      </w:r>
      <w:r w:rsidR="00906B84">
        <w:rPr>
          <w:lang w:eastAsia="zh-CN"/>
        </w:rPr>
        <w:t>source eNB negotiate</w:t>
      </w:r>
      <w:r w:rsidR="00B73D36">
        <w:rPr>
          <w:lang w:eastAsia="zh-CN"/>
        </w:rPr>
        <w:t>s</w:t>
      </w:r>
      <w:r w:rsidR="00906B84">
        <w:rPr>
          <w:lang w:eastAsia="zh-CN"/>
        </w:rPr>
        <w:t xml:space="preserve"> </w:t>
      </w:r>
      <w:r w:rsidR="008C3873">
        <w:rPr>
          <w:lang w:eastAsia="zh-CN"/>
        </w:rPr>
        <w:t xml:space="preserve">an HO offset between </w:t>
      </w:r>
      <w:r w:rsidR="00D30DD9">
        <w:rPr>
          <w:lang w:eastAsia="zh-CN"/>
        </w:rPr>
        <w:t>its</w:t>
      </w:r>
      <w:r w:rsidR="008C3873">
        <w:rPr>
          <w:lang w:eastAsia="zh-CN"/>
        </w:rPr>
        <w:t xml:space="preserve"> congested cells and the </w:t>
      </w:r>
      <w:r w:rsidR="00100EE6">
        <w:rPr>
          <w:lang w:eastAsia="zh-CN"/>
        </w:rPr>
        <w:t>neighbouring</w:t>
      </w:r>
      <w:r w:rsidR="002F39E6">
        <w:rPr>
          <w:lang w:eastAsia="zh-CN"/>
        </w:rPr>
        <w:t xml:space="preserve"> cells in </w:t>
      </w:r>
      <w:r w:rsidR="00D14DA8">
        <w:rPr>
          <w:lang w:eastAsia="zh-CN"/>
        </w:rPr>
        <w:t xml:space="preserve">a </w:t>
      </w:r>
      <w:r w:rsidR="002F39E6">
        <w:rPr>
          <w:lang w:eastAsia="zh-CN"/>
        </w:rPr>
        <w:t xml:space="preserve">target eNB. </w:t>
      </w:r>
      <w:r w:rsidR="00971C2D">
        <w:rPr>
          <w:lang w:eastAsia="zh-CN"/>
        </w:rPr>
        <w:t>If the procedure is successful, t</w:t>
      </w:r>
      <w:r w:rsidR="00100EE6">
        <w:rPr>
          <w:lang w:eastAsia="zh-CN"/>
        </w:rPr>
        <w:t xml:space="preserve">he </w:t>
      </w:r>
      <w:r w:rsidR="005002A7">
        <w:rPr>
          <w:lang w:eastAsia="zh-CN"/>
        </w:rPr>
        <w:t xml:space="preserve">HO offset has the effect of effectively shrinking the coverage area of the congested cells </w:t>
      </w:r>
      <w:r w:rsidR="00D30DD9">
        <w:rPr>
          <w:lang w:eastAsia="zh-CN"/>
        </w:rPr>
        <w:t xml:space="preserve">and </w:t>
      </w:r>
      <w:r w:rsidR="00BF409E">
        <w:rPr>
          <w:lang w:eastAsia="zh-CN"/>
        </w:rPr>
        <w:t>extending the border of neighbouring cells.</w:t>
      </w:r>
      <w:r w:rsidR="00603A90">
        <w:rPr>
          <w:lang w:eastAsia="zh-CN"/>
        </w:rPr>
        <w:t xml:space="preserve"> </w:t>
      </w:r>
      <w:r w:rsidR="005A4CE3">
        <w:rPr>
          <w:lang w:eastAsia="zh-CN"/>
        </w:rPr>
        <w:t>T</w:t>
      </w:r>
      <w:r w:rsidR="00603A90">
        <w:rPr>
          <w:lang w:eastAsia="zh-CN"/>
        </w:rPr>
        <w:t>he</w:t>
      </w:r>
      <w:r w:rsidR="002F39E6">
        <w:rPr>
          <w:lang w:eastAsia="zh-CN"/>
        </w:rPr>
        <w:t xml:space="preserve"> agreed HO </w:t>
      </w:r>
      <w:r w:rsidR="00D8478D" w:rsidRPr="005C7FDA">
        <w:rPr>
          <w:lang w:eastAsia="zh-CN"/>
        </w:rPr>
        <w:t xml:space="preserve">trigger settings </w:t>
      </w:r>
      <w:r w:rsidR="00C6396D">
        <w:rPr>
          <w:lang w:eastAsia="zh-CN"/>
        </w:rPr>
        <w:t xml:space="preserve">is signalled to the UEs in the </w:t>
      </w:r>
      <w:r w:rsidR="00FC054C">
        <w:rPr>
          <w:lang w:eastAsia="zh-CN"/>
        </w:rPr>
        <w:t xml:space="preserve">served </w:t>
      </w:r>
      <w:r w:rsidR="00640D2D">
        <w:rPr>
          <w:lang w:eastAsia="zh-CN"/>
        </w:rPr>
        <w:t xml:space="preserve">cell </w:t>
      </w:r>
      <w:r w:rsidR="00FC054C">
        <w:rPr>
          <w:lang w:eastAsia="zh-CN"/>
        </w:rPr>
        <w:t xml:space="preserve">by the source eNB and no specific UE is selected by the source </w:t>
      </w:r>
      <w:proofErr w:type="spellStart"/>
      <w:r w:rsidR="00FC054C">
        <w:rPr>
          <w:lang w:eastAsia="zh-CN"/>
        </w:rPr>
        <w:t>eNB</w:t>
      </w:r>
      <w:proofErr w:type="spellEnd"/>
      <w:r w:rsidR="00FC054C">
        <w:rPr>
          <w:lang w:eastAsia="zh-CN"/>
        </w:rPr>
        <w:t xml:space="preserve"> for HO</w:t>
      </w:r>
      <w:r w:rsidR="00640D2D">
        <w:rPr>
          <w:lang w:eastAsia="zh-CN"/>
        </w:rPr>
        <w:t>, namely HO will be triggered when the configured HO conditions are met</w:t>
      </w:r>
      <w:r w:rsidR="007B5BAB">
        <w:rPr>
          <w:lang w:eastAsia="zh-CN"/>
        </w:rPr>
        <w:t xml:space="preserve"> according to the new HO trigger</w:t>
      </w:r>
      <w:r w:rsidR="00FC054C">
        <w:rPr>
          <w:lang w:eastAsia="zh-CN"/>
        </w:rPr>
        <w:t>.</w:t>
      </w:r>
      <w:r w:rsidR="002F39E6">
        <w:rPr>
          <w:lang w:eastAsia="zh-CN"/>
        </w:rPr>
        <w:t xml:space="preserve"> </w:t>
      </w:r>
    </w:p>
    <w:p w14:paraId="6110026B" w14:textId="405A12FB" w:rsidR="0034585C" w:rsidRPr="00263196" w:rsidRDefault="00F4176B" w:rsidP="0034585C">
      <w:pPr>
        <w:pStyle w:val="ListParagraph"/>
        <w:numPr>
          <w:ilvl w:val="0"/>
          <w:numId w:val="27"/>
        </w:numPr>
        <w:ind w:left="1701" w:hanging="1701"/>
        <w:jc w:val="both"/>
        <w:rPr>
          <w:b/>
          <w:lang w:eastAsia="zh-CN"/>
        </w:rPr>
      </w:pPr>
      <w:bookmarkStart w:id="3" w:name="_Ref536697517"/>
      <w:r w:rsidRPr="00901076">
        <w:rPr>
          <w:b/>
          <w:lang w:eastAsia="zh-CN"/>
        </w:rPr>
        <w:t xml:space="preserve">MLB in LTE </w:t>
      </w:r>
      <w:r w:rsidR="00901076">
        <w:rPr>
          <w:b/>
          <w:lang w:eastAsia="zh-CN"/>
        </w:rPr>
        <w:t>is based on</w:t>
      </w:r>
      <w:r w:rsidR="00C7761C" w:rsidRPr="00901076">
        <w:rPr>
          <w:b/>
          <w:lang w:eastAsia="zh-CN"/>
        </w:rPr>
        <w:t xml:space="preserve"> </w:t>
      </w:r>
      <w:r w:rsidRPr="00901076">
        <w:rPr>
          <w:b/>
          <w:lang w:eastAsia="zh-CN"/>
        </w:rPr>
        <w:t>cell-specific</w:t>
      </w:r>
      <w:r w:rsidR="00901076">
        <w:rPr>
          <w:b/>
          <w:lang w:eastAsia="zh-CN"/>
        </w:rPr>
        <w:t xml:space="preserve"> load status </w:t>
      </w:r>
      <w:r w:rsidR="0059533D">
        <w:rPr>
          <w:b/>
          <w:lang w:eastAsia="zh-CN"/>
        </w:rPr>
        <w:t>information</w:t>
      </w:r>
      <w:bookmarkEnd w:id="3"/>
      <w:r w:rsidR="007B5BAB">
        <w:rPr>
          <w:b/>
          <w:lang w:eastAsia="zh-CN"/>
        </w:rPr>
        <w:t xml:space="preserve"> </w:t>
      </w:r>
      <w:r w:rsidR="009B6262">
        <w:rPr>
          <w:b/>
          <w:lang w:eastAsia="zh-CN"/>
        </w:rPr>
        <w:t>and cell specific HO trigger changes</w:t>
      </w:r>
      <w:r w:rsidR="004E52F1">
        <w:rPr>
          <w:b/>
          <w:lang w:eastAsia="zh-CN"/>
        </w:rPr>
        <w:t>.</w:t>
      </w:r>
    </w:p>
    <w:p w14:paraId="320C4F62" w14:textId="7BB8D4CE" w:rsidR="00D2208E" w:rsidRDefault="00A87C95" w:rsidP="00EB27C8">
      <w:pPr>
        <w:pStyle w:val="Heading2"/>
        <w:jc w:val="both"/>
      </w:pPr>
      <w:r>
        <w:t>N</w:t>
      </w:r>
      <w:r w:rsidR="0097500F">
        <w:t xml:space="preserve">ew </w:t>
      </w:r>
      <w:r w:rsidR="00D50527">
        <w:t>aspects</w:t>
      </w:r>
      <w:r w:rsidR="0097500F">
        <w:t xml:space="preserve"> </w:t>
      </w:r>
      <w:r>
        <w:t>in NR</w:t>
      </w:r>
      <w:r w:rsidR="00257CA4">
        <w:t xml:space="preserve"> mobility</w:t>
      </w:r>
    </w:p>
    <w:p w14:paraId="3D5CBAD1" w14:textId="7C50CB55" w:rsidR="00D80539" w:rsidRDefault="000C3031" w:rsidP="00C34E14">
      <w:pPr>
        <w:jc w:val="both"/>
        <w:rPr>
          <w:lang w:val="en-US"/>
        </w:rPr>
      </w:pPr>
      <w:r w:rsidRPr="000C3031">
        <w:rPr>
          <w:lang w:val="en-US"/>
        </w:rPr>
        <w:t xml:space="preserve">The basic mobility solution in NR shares some similarities to LTE. </w:t>
      </w:r>
      <w:r w:rsidR="005063FE">
        <w:rPr>
          <w:lang w:val="en-US"/>
        </w:rPr>
        <w:t xml:space="preserve">However, </w:t>
      </w:r>
      <w:r w:rsidR="00334B85">
        <w:rPr>
          <w:lang w:val="en-US"/>
        </w:rPr>
        <w:t xml:space="preserve">there are some key </w:t>
      </w:r>
      <w:r w:rsidR="00B9752A">
        <w:rPr>
          <w:lang w:val="en-US"/>
        </w:rPr>
        <w:t xml:space="preserve">features that </w:t>
      </w:r>
      <w:r w:rsidR="00620BE6">
        <w:rPr>
          <w:lang w:val="en-US"/>
        </w:rPr>
        <w:t>distinguish the mobility in NR from</w:t>
      </w:r>
      <w:r w:rsidR="00B9752A">
        <w:rPr>
          <w:lang w:val="en-US"/>
        </w:rPr>
        <w:t xml:space="preserve"> mobility in LTE</w:t>
      </w:r>
      <w:r w:rsidR="00C1450F">
        <w:rPr>
          <w:lang w:val="en-US"/>
        </w:rPr>
        <w:t>, namely</w:t>
      </w:r>
      <w:r w:rsidR="00334B85">
        <w:rPr>
          <w:lang w:val="en-US"/>
        </w:rPr>
        <w:t>:</w:t>
      </w:r>
    </w:p>
    <w:p w14:paraId="36FED9CA" w14:textId="50CB0852" w:rsidR="00E92497" w:rsidRDefault="001F4FD4" w:rsidP="00D80539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NR c</w:t>
      </w:r>
      <w:r w:rsidR="00E92497">
        <w:rPr>
          <w:lang w:val="en-US"/>
        </w:rPr>
        <w:t>ell characterization</w:t>
      </w:r>
      <w:r>
        <w:rPr>
          <w:lang w:val="en-US"/>
        </w:rPr>
        <w:t xml:space="preserve"> </w:t>
      </w:r>
      <w:r w:rsidR="00995490">
        <w:rPr>
          <w:lang w:val="en-US"/>
        </w:rPr>
        <w:t>based on multiple</w:t>
      </w:r>
      <w:r w:rsidR="000A6290">
        <w:rPr>
          <w:lang w:val="en-US"/>
        </w:rPr>
        <w:t xml:space="preserve"> spatial</w:t>
      </w:r>
      <w:r w:rsidR="00995490">
        <w:rPr>
          <w:lang w:val="en-US"/>
        </w:rPr>
        <w:t xml:space="preserve"> beams</w:t>
      </w:r>
      <w:r w:rsidR="000A6290">
        <w:rPr>
          <w:lang w:val="en-US"/>
        </w:rPr>
        <w:t xml:space="preserve"> </w:t>
      </w:r>
      <w:r w:rsidR="00FD34BD">
        <w:rPr>
          <w:lang w:val="en-US"/>
        </w:rPr>
        <w:t xml:space="preserve">covering </w:t>
      </w:r>
      <w:r w:rsidR="000A6290">
        <w:rPr>
          <w:lang w:val="en-US"/>
        </w:rPr>
        <w:t>different area</w:t>
      </w:r>
      <w:r w:rsidR="00FD34BD">
        <w:rPr>
          <w:lang w:val="en-US"/>
        </w:rPr>
        <w:t>s</w:t>
      </w:r>
      <w:r w:rsidR="000A6290">
        <w:rPr>
          <w:lang w:val="en-US"/>
        </w:rPr>
        <w:t xml:space="preserve"> of the cell</w:t>
      </w:r>
      <w:r w:rsidR="00334B85">
        <w:rPr>
          <w:lang w:val="en-US"/>
        </w:rPr>
        <w:t>;</w:t>
      </w:r>
    </w:p>
    <w:p w14:paraId="0B88A383" w14:textId="16D4B072" w:rsidR="00D80539" w:rsidRDefault="000A6290" w:rsidP="00D80539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Availability of b</w:t>
      </w:r>
      <w:r w:rsidR="00D80539">
        <w:rPr>
          <w:lang w:val="en-US"/>
        </w:rPr>
        <w:t>eam-level measurements</w:t>
      </w:r>
      <w:r w:rsidR="000215F5">
        <w:rPr>
          <w:lang w:val="en-US"/>
        </w:rPr>
        <w:t xml:space="preserve"> report</w:t>
      </w:r>
      <w:r w:rsidR="00334B85">
        <w:rPr>
          <w:lang w:val="en-US"/>
        </w:rPr>
        <w:t>;</w:t>
      </w:r>
    </w:p>
    <w:p w14:paraId="2E213632" w14:textId="7881C58D" w:rsidR="00105D35" w:rsidRDefault="00995490" w:rsidP="00D80539">
      <w:pPr>
        <w:pStyle w:val="ListParagraph"/>
        <w:numPr>
          <w:ilvl w:val="0"/>
          <w:numId w:val="24"/>
        </w:numPr>
        <w:jc w:val="both"/>
        <w:rPr>
          <w:lang w:val="en-US"/>
        </w:rPr>
      </w:pPr>
      <w:r>
        <w:rPr>
          <w:lang w:val="en-US"/>
        </w:rPr>
        <w:t>NR c</w:t>
      </w:r>
      <w:r w:rsidR="00D80539">
        <w:rPr>
          <w:lang w:val="en-US"/>
        </w:rPr>
        <w:t>ell</w:t>
      </w:r>
      <w:r w:rsidR="00E92497">
        <w:rPr>
          <w:lang w:val="en-US"/>
        </w:rPr>
        <w:t>-quality definition</w:t>
      </w:r>
      <w:r w:rsidR="00334B85">
        <w:rPr>
          <w:lang w:val="en-US"/>
        </w:rPr>
        <w:t>;</w:t>
      </w:r>
    </w:p>
    <w:p w14:paraId="25849EA5" w14:textId="77777777" w:rsidR="000215F5" w:rsidRPr="000215F5" w:rsidRDefault="000215F5" w:rsidP="000215F5">
      <w:pPr>
        <w:jc w:val="both"/>
        <w:rPr>
          <w:lang w:val="en-US"/>
        </w:rPr>
      </w:pPr>
    </w:p>
    <w:p w14:paraId="43888E0E" w14:textId="53B5334C" w:rsidR="00A873DA" w:rsidRDefault="00A873DA" w:rsidP="00A873DA">
      <w:pPr>
        <w:pStyle w:val="Heading3"/>
      </w:pPr>
      <w:r>
        <w:t>Cell characterization</w:t>
      </w:r>
    </w:p>
    <w:p w14:paraId="332E8BD0" w14:textId="7A1D78EB" w:rsidR="00F23D08" w:rsidRDefault="008025C9" w:rsidP="00C34E14">
      <w:pPr>
        <w:jc w:val="both"/>
        <w:rPr>
          <w:lang w:val="en-US"/>
        </w:rPr>
      </w:pPr>
      <w:r>
        <w:rPr>
          <w:lang w:val="en-US"/>
        </w:rPr>
        <w:t xml:space="preserve">While an LTE cell </w:t>
      </w:r>
      <w:r w:rsidR="00EA19C5">
        <w:rPr>
          <w:lang w:val="en-US"/>
        </w:rPr>
        <w:t>is characterized by</w:t>
      </w:r>
      <w:r>
        <w:rPr>
          <w:lang w:val="en-US"/>
        </w:rPr>
        <w:t xml:space="preserve"> </w:t>
      </w:r>
      <w:r w:rsidR="00F21AA6">
        <w:rPr>
          <w:lang w:val="en-US"/>
        </w:rPr>
        <w:t xml:space="preserve">the transmission of </w:t>
      </w:r>
      <w:r>
        <w:rPr>
          <w:lang w:val="en-US"/>
        </w:rPr>
        <w:t>a single</w:t>
      </w:r>
      <w:r w:rsidR="00FB4C6B">
        <w:rPr>
          <w:lang w:val="en-US"/>
        </w:rPr>
        <w:t xml:space="preserve"> </w:t>
      </w:r>
      <w:r w:rsidR="00B02058">
        <w:rPr>
          <w:lang w:val="en-US"/>
        </w:rPr>
        <w:t xml:space="preserve">pair of </w:t>
      </w:r>
      <w:r w:rsidR="008A1A07">
        <w:rPr>
          <w:lang w:val="en-US"/>
        </w:rPr>
        <w:t xml:space="preserve">primary-secondary </w:t>
      </w:r>
      <w:r w:rsidR="00E166F9">
        <w:rPr>
          <w:lang w:val="en-US"/>
        </w:rPr>
        <w:t>synchronization</w:t>
      </w:r>
      <w:r w:rsidR="008A1A07">
        <w:rPr>
          <w:lang w:val="en-US"/>
        </w:rPr>
        <w:t xml:space="preserve"> signals (PSS-SSS)</w:t>
      </w:r>
      <w:r w:rsidR="00B526D3">
        <w:rPr>
          <w:lang w:val="en-US"/>
        </w:rPr>
        <w:t xml:space="preserve"> </w:t>
      </w:r>
      <w:r w:rsidR="00385D79">
        <w:rPr>
          <w:lang w:val="en-US"/>
        </w:rPr>
        <w:t xml:space="preserve">carrying the cell ID, </w:t>
      </w:r>
      <w:r w:rsidR="00A50BB3">
        <w:rPr>
          <w:lang w:val="en-US"/>
        </w:rPr>
        <w:t xml:space="preserve">an </w:t>
      </w:r>
      <w:r w:rsidR="00385D79">
        <w:rPr>
          <w:lang w:val="en-US"/>
        </w:rPr>
        <w:t xml:space="preserve">NR cell </w:t>
      </w:r>
      <w:r w:rsidR="008225A8">
        <w:rPr>
          <w:lang w:val="en-US"/>
        </w:rPr>
        <w:t>is</w:t>
      </w:r>
      <w:r w:rsidR="00385D79">
        <w:rPr>
          <w:lang w:val="en-US"/>
        </w:rPr>
        <w:t xml:space="preserve"> </w:t>
      </w:r>
      <w:r w:rsidR="0081162B">
        <w:rPr>
          <w:lang w:val="en-US"/>
        </w:rPr>
        <w:t>characterized</w:t>
      </w:r>
      <w:r w:rsidR="00C359ED">
        <w:rPr>
          <w:lang w:val="en-US"/>
        </w:rPr>
        <w:t xml:space="preserve"> by</w:t>
      </w:r>
      <w:r w:rsidR="00770F3C">
        <w:rPr>
          <w:lang w:val="en-US"/>
        </w:rPr>
        <w:t xml:space="preserve"> a</w:t>
      </w:r>
      <w:r w:rsidR="00C359ED">
        <w:rPr>
          <w:lang w:val="en-US"/>
        </w:rPr>
        <w:t xml:space="preserve"> </w:t>
      </w:r>
      <w:r w:rsidR="00E777BA">
        <w:rPr>
          <w:lang w:val="en-US"/>
        </w:rPr>
        <w:t xml:space="preserve">transmission burst </w:t>
      </w:r>
      <w:r w:rsidR="00770F3C">
        <w:rPr>
          <w:lang w:val="en-US"/>
        </w:rPr>
        <w:t xml:space="preserve">with </w:t>
      </w:r>
      <w:r w:rsidR="0081162B" w:rsidRPr="00236E7B">
        <w:rPr>
          <w:lang w:val="en-US"/>
        </w:rPr>
        <w:t>up to</w:t>
      </w:r>
      <w:r w:rsidR="0081162B" w:rsidRPr="00236E7B">
        <w:rPr>
          <w:rFonts w:cs="Arial"/>
          <w:lang w:val="en-US"/>
        </w:rPr>
        <w:t xml:space="preserve"> </w:t>
      </w:r>
      <m:oMath>
        <m:r>
          <w:rPr>
            <w:rFonts w:ascii="Cambria Math" w:hAnsi="Cambria Math" w:cs="Arial"/>
          </w:rPr>
          <m:t>L</m:t>
        </m:r>
        <m:r>
          <w:rPr>
            <w:rFonts w:ascii="Cambria Math" w:hAnsi="Cambria Math" w:cs="Arial"/>
            <w:lang w:val="en-US"/>
          </w:rPr>
          <m:t>=64</m:t>
        </m:r>
      </m:oMath>
      <w:r w:rsidR="0081162B" w:rsidRPr="00236E7B">
        <w:rPr>
          <w:rFonts w:cs="Arial"/>
          <w:lang w:val="en-US"/>
        </w:rPr>
        <w:t xml:space="preserve"> </w:t>
      </w:r>
      <w:r w:rsidR="00483326" w:rsidRPr="00FF4683">
        <w:rPr>
          <w:lang w:val="en-US"/>
        </w:rPr>
        <w:t>Synchronization Signals and PBCH Blocks (SSB</w:t>
      </w:r>
      <w:r w:rsidR="00483326">
        <w:rPr>
          <w:lang w:val="en-US"/>
        </w:rPr>
        <w:t>)</w:t>
      </w:r>
      <w:r w:rsidR="00452CF5">
        <w:rPr>
          <w:rFonts w:cs="Arial"/>
          <w:lang w:val="en-US"/>
        </w:rPr>
        <w:t xml:space="preserve"> </w:t>
      </w:r>
      <w:r w:rsidR="00514C4D">
        <w:rPr>
          <w:rFonts w:cs="Arial"/>
          <w:lang w:val="en-US"/>
        </w:rPr>
        <w:t>multiplexed</w:t>
      </w:r>
      <w:r w:rsidR="00452CF5">
        <w:rPr>
          <w:rFonts w:cs="Arial"/>
          <w:lang w:val="en-US"/>
        </w:rPr>
        <w:t xml:space="preserve"> in time </w:t>
      </w:r>
      <w:r w:rsidR="00514C4D">
        <w:rPr>
          <w:rFonts w:cs="Arial"/>
          <w:lang w:val="en-US"/>
        </w:rPr>
        <w:t xml:space="preserve">and </w:t>
      </w:r>
      <w:r w:rsidR="001F5667">
        <w:rPr>
          <w:rFonts w:cs="Arial"/>
          <w:lang w:val="en-US"/>
        </w:rPr>
        <w:t>beamformed to</w:t>
      </w:r>
      <w:r w:rsidR="00514C4D">
        <w:rPr>
          <w:rFonts w:cs="Arial"/>
          <w:lang w:val="en-US"/>
        </w:rPr>
        <w:t xml:space="preserve"> cover different part</w:t>
      </w:r>
      <w:r w:rsidR="001B2099">
        <w:rPr>
          <w:rFonts w:cs="Arial"/>
          <w:lang w:val="en-US"/>
        </w:rPr>
        <w:t>s</w:t>
      </w:r>
      <w:r w:rsidR="00514C4D">
        <w:rPr>
          <w:rFonts w:cs="Arial"/>
          <w:lang w:val="en-US"/>
        </w:rPr>
        <w:t xml:space="preserve"> of the cell</w:t>
      </w:r>
      <w:r w:rsidR="001B2099">
        <w:rPr>
          <w:rFonts w:cs="Arial"/>
          <w:lang w:val="en-US"/>
        </w:rPr>
        <w:t>’s</w:t>
      </w:r>
      <w:r w:rsidR="00514C4D">
        <w:rPr>
          <w:rFonts w:cs="Arial"/>
          <w:lang w:val="en-US"/>
        </w:rPr>
        <w:t xml:space="preserve"> coverage area</w:t>
      </w:r>
      <w:r w:rsidR="001A4A38">
        <w:rPr>
          <w:rFonts w:cs="Arial"/>
          <w:lang w:val="en-US"/>
        </w:rPr>
        <w:t>,</w:t>
      </w:r>
      <w:r w:rsidR="001A4A38" w:rsidRPr="001A4A38">
        <w:rPr>
          <w:lang w:val="en-US"/>
        </w:rPr>
        <w:t xml:space="preserve"> </w:t>
      </w:r>
      <w:r w:rsidR="001A4A38">
        <w:rPr>
          <w:lang w:val="en-US"/>
        </w:rPr>
        <w:t xml:space="preserve">see e.g. </w:t>
      </w:r>
      <w:r w:rsidR="001A4A38">
        <w:rPr>
          <w:lang w:val="en-US"/>
        </w:rPr>
        <w:fldChar w:fldCharType="begin"/>
      </w:r>
      <w:r w:rsidR="001A4A38">
        <w:rPr>
          <w:lang w:val="en-US"/>
        </w:rPr>
        <w:instrText xml:space="preserve"> REF _Ref536707208 \h </w:instrText>
      </w:r>
      <w:r w:rsidR="001A4A38">
        <w:rPr>
          <w:lang w:val="en-US"/>
        </w:rPr>
      </w:r>
      <w:r w:rsidR="001A4A38">
        <w:rPr>
          <w:lang w:val="en-US"/>
        </w:rPr>
        <w:fldChar w:fldCharType="separate"/>
      </w:r>
      <w:r w:rsidR="00CF7BD4" w:rsidRPr="00B11AC5">
        <w:rPr>
          <w:lang w:val="en-US"/>
        </w:rPr>
        <w:t xml:space="preserve">Figure </w:t>
      </w:r>
      <w:r w:rsidR="00CF7BD4">
        <w:rPr>
          <w:noProof/>
          <w:lang w:val="en-US"/>
        </w:rPr>
        <w:t>2</w:t>
      </w:r>
      <w:r w:rsidR="001A4A38">
        <w:rPr>
          <w:lang w:val="en-US"/>
        </w:rPr>
        <w:fldChar w:fldCharType="end"/>
      </w:r>
      <w:r w:rsidR="001A4A38">
        <w:rPr>
          <w:rFonts w:cs="Arial"/>
          <w:lang w:val="en-US"/>
        </w:rPr>
        <w:t>. E</w:t>
      </w:r>
      <w:r w:rsidR="009F7C29">
        <w:rPr>
          <w:rFonts w:cs="Arial"/>
          <w:lang w:val="en-US"/>
        </w:rPr>
        <w:t xml:space="preserve">ach </w:t>
      </w:r>
      <w:r w:rsidR="001F5667">
        <w:rPr>
          <w:rFonts w:cs="Arial"/>
          <w:lang w:val="en-US"/>
        </w:rPr>
        <w:t>SSB</w:t>
      </w:r>
      <w:r w:rsidR="001A4A38">
        <w:rPr>
          <w:rFonts w:cs="Arial"/>
          <w:lang w:val="en-US"/>
        </w:rPr>
        <w:t xml:space="preserve"> is identified by a unique SSB index </w:t>
      </w:r>
      <w:r w:rsidR="00A50BB3">
        <w:rPr>
          <w:lang w:val="en-US"/>
        </w:rPr>
        <w:t>c</w:t>
      </w:r>
      <w:r w:rsidR="003D00B8">
        <w:rPr>
          <w:lang w:val="en-US"/>
        </w:rPr>
        <w:t>onsist</w:t>
      </w:r>
      <w:r w:rsidR="00593F76">
        <w:rPr>
          <w:lang w:val="en-US"/>
        </w:rPr>
        <w:t>ing</w:t>
      </w:r>
      <w:r w:rsidR="003D00B8">
        <w:rPr>
          <w:lang w:val="en-US"/>
        </w:rPr>
        <w:t xml:space="preserve"> of a PSS-SSS </w:t>
      </w:r>
      <w:r w:rsidR="008475B5">
        <w:rPr>
          <w:lang w:val="en-US"/>
        </w:rPr>
        <w:t xml:space="preserve">signal pair </w:t>
      </w:r>
      <w:r w:rsidR="003D00B8">
        <w:rPr>
          <w:lang w:val="en-US"/>
        </w:rPr>
        <w:t>encoding the cell physical cell ID (PCI)</w:t>
      </w:r>
      <w:r w:rsidR="00A50BB3">
        <w:rPr>
          <w:lang w:val="en-US"/>
        </w:rPr>
        <w:t xml:space="preserve">, and </w:t>
      </w:r>
      <w:r w:rsidR="00920A7A">
        <w:rPr>
          <w:lang w:val="en-US"/>
        </w:rPr>
        <w:t>the physical broadcast channel (PBCH)</w:t>
      </w:r>
      <w:r w:rsidR="00A50BB3">
        <w:rPr>
          <w:lang w:val="en-US"/>
        </w:rPr>
        <w:t xml:space="preserve"> payload</w:t>
      </w:r>
      <w:r w:rsidR="004F37C3">
        <w:rPr>
          <w:lang w:val="en-US"/>
        </w:rPr>
        <w:t xml:space="preserve">. </w:t>
      </w:r>
      <w:r w:rsidR="004F37C3" w:rsidRPr="004F37C3">
        <w:rPr>
          <w:lang w:val="en-US"/>
        </w:rPr>
        <w:t xml:space="preserve">Beam sweeping is </w:t>
      </w:r>
      <w:r w:rsidR="002278EF">
        <w:rPr>
          <w:lang w:val="en-US"/>
        </w:rPr>
        <w:t>used</w:t>
      </w:r>
      <w:r w:rsidR="004F37C3" w:rsidRPr="004F37C3">
        <w:rPr>
          <w:lang w:val="en-US"/>
        </w:rPr>
        <w:t xml:space="preserve"> for </w:t>
      </w:r>
      <w:r w:rsidR="005309D1">
        <w:rPr>
          <w:lang w:val="en-US"/>
        </w:rPr>
        <w:t xml:space="preserve">transmitting </w:t>
      </w:r>
      <w:r w:rsidR="00920A7A">
        <w:rPr>
          <w:lang w:val="en-US"/>
        </w:rPr>
        <w:t xml:space="preserve">each SSB </w:t>
      </w:r>
      <w:r w:rsidR="005309D1">
        <w:rPr>
          <w:lang w:val="en-US"/>
        </w:rPr>
        <w:t xml:space="preserve">in </w:t>
      </w:r>
      <w:r w:rsidR="00120AB3">
        <w:rPr>
          <w:lang w:val="en-US"/>
        </w:rPr>
        <w:t xml:space="preserve">a </w:t>
      </w:r>
      <w:r w:rsidR="005309D1">
        <w:rPr>
          <w:lang w:val="en-US"/>
        </w:rPr>
        <w:t xml:space="preserve">different </w:t>
      </w:r>
      <w:r w:rsidR="00920A7A">
        <w:rPr>
          <w:lang w:val="en-US"/>
        </w:rPr>
        <w:t xml:space="preserve">downlink </w:t>
      </w:r>
      <w:r w:rsidR="005309D1">
        <w:rPr>
          <w:lang w:val="en-US"/>
        </w:rPr>
        <w:t>beam</w:t>
      </w:r>
      <w:r w:rsidR="00920A7A">
        <w:rPr>
          <w:lang w:val="en-US"/>
        </w:rPr>
        <w:t xml:space="preserve"> </w:t>
      </w:r>
      <w:r w:rsidR="004F37C3" w:rsidRPr="004F37C3">
        <w:rPr>
          <w:lang w:val="en-US"/>
        </w:rPr>
        <w:t>within</w:t>
      </w:r>
      <w:r w:rsidR="005309D1">
        <w:rPr>
          <w:lang w:val="en-US"/>
        </w:rPr>
        <w:t xml:space="preserve"> a</w:t>
      </w:r>
      <w:r w:rsidR="004F37C3" w:rsidRPr="004F37C3">
        <w:rPr>
          <w:lang w:val="en-US"/>
        </w:rPr>
        <w:t xml:space="preserve"> SS burst set period.</w:t>
      </w:r>
      <w:r w:rsidR="00FD306B">
        <w:rPr>
          <w:lang w:val="en-US"/>
        </w:rPr>
        <w:t xml:space="preserve"> 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D85E4D" w:rsidRPr="00C45367" w14:paraId="41CEB508" w14:textId="77777777" w:rsidTr="00B8452C">
        <w:trPr>
          <w:jc w:val="center"/>
        </w:trPr>
        <w:tc>
          <w:tcPr>
            <w:tcW w:w="4814" w:type="dxa"/>
          </w:tcPr>
          <w:p w14:paraId="6FBED3E3" w14:textId="77777777" w:rsidR="00D85E4D" w:rsidRDefault="00795E9B" w:rsidP="00E5623B">
            <w:pPr>
              <w:pStyle w:val="BodyText"/>
              <w:tabs>
                <w:tab w:val="left" w:pos="1276"/>
              </w:tabs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3FEDA356" wp14:editId="783B59D1">
                  <wp:extent cx="1670400" cy="1188000"/>
                  <wp:effectExtent l="0" t="0" r="6350" b="0"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400" cy="1188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7EDF5ED3" w14:textId="425EC545" w:rsidR="003F7490" w:rsidRDefault="003F7490" w:rsidP="003F7490">
            <w:pPr>
              <w:pStyle w:val="BodyText"/>
              <w:numPr>
                <w:ilvl w:val="0"/>
                <w:numId w:val="28"/>
              </w:numPr>
              <w:tabs>
                <w:tab w:val="left" w:pos="127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Example of LTE cell defined by</w:t>
            </w:r>
            <w:r w:rsidR="00FB2B39">
              <w:rPr>
                <w:lang w:val="en-US"/>
              </w:rPr>
              <w:t xml:space="preserve"> a</w:t>
            </w:r>
            <w:r>
              <w:rPr>
                <w:lang w:val="en-US"/>
              </w:rPr>
              <w:t xml:space="preserve"> PSS-SSS</w:t>
            </w:r>
          </w:p>
        </w:tc>
        <w:tc>
          <w:tcPr>
            <w:tcW w:w="4815" w:type="dxa"/>
          </w:tcPr>
          <w:p w14:paraId="0C317B5E" w14:textId="77777777" w:rsidR="00D85E4D" w:rsidRDefault="006652D0" w:rsidP="00E5623B">
            <w:pPr>
              <w:pStyle w:val="BodyText"/>
              <w:tabs>
                <w:tab w:val="left" w:pos="1276"/>
              </w:tabs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drawing>
                <wp:inline distT="0" distB="0" distL="0" distR="0" wp14:anchorId="1B324A3B" wp14:editId="7011151B">
                  <wp:extent cx="2269577" cy="1168107"/>
                  <wp:effectExtent l="0" t="0" r="0" b="0"/>
                  <wp:docPr id="47" name="Picture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8705" cy="118309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5A45C621" w14:textId="17150A12" w:rsidR="003F7490" w:rsidRDefault="003F7490" w:rsidP="00B11AC5">
            <w:pPr>
              <w:pStyle w:val="BodyText"/>
              <w:keepNext/>
              <w:numPr>
                <w:ilvl w:val="0"/>
                <w:numId w:val="28"/>
              </w:numPr>
              <w:tabs>
                <w:tab w:val="left" w:pos="1276"/>
              </w:tabs>
              <w:jc w:val="center"/>
              <w:rPr>
                <w:lang w:val="en-US"/>
              </w:rPr>
            </w:pPr>
            <w:r>
              <w:rPr>
                <w:lang w:val="en-US"/>
              </w:rPr>
              <w:t>Example of NR cell defined by</w:t>
            </w:r>
            <w:r w:rsidR="00C64529">
              <w:rPr>
                <w:lang w:val="en-US"/>
              </w:rPr>
              <w:t xml:space="preserve"> </w:t>
            </w:r>
            <w:r w:rsidR="00FB2B39">
              <w:rPr>
                <w:lang w:val="en-US"/>
              </w:rPr>
              <w:t xml:space="preserve">many </w:t>
            </w:r>
            <w:r w:rsidR="00C64529">
              <w:rPr>
                <w:lang w:val="en-US"/>
              </w:rPr>
              <w:t>SSB</w:t>
            </w:r>
            <w:r w:rsidR="00FB2B39">
              <w:rPr>
                <w:lang w:val="en-US"/>
              </w:rPr>
              <w:t>s</w:t>
            </w:r>
          </w:p>
        </w:tc>
      </w:tr>
    </w:tbl>
    <w:p w14:paraId="664424F5" w14:textId="7805BCFF" w:rsidR="00D85E4D" w:rsidRPr="00B11AC5" w:rsidRDefault="00B11AC5" w:rsidP="00B11AC5">
      <w:pPr>
        <w:pStyle w:val="Caption"/>
        <w:rPr>
          <w:lang w:val="en-US"/>
        </w:rPr>
      </w:pPr>
      <w:bookmarkStart w:id="4" w:name="_Ref536707208"/>
      <w:r w:rsidRPr="00B11AC5">
        <w:rPr>
          <w:lang w:val="en-US"/>
        </w:rPr>
        <w:t xml:space="preserve">Figure </w:t>
      </w:r>
      <w:r>
        <w:fldChar w:fldCharType="begin"/>
      </w:r>
      <w:r w:rsidRPr="00B11AC5">
        <w:rPr>
          <w:lang w:val="en-US"/>
        </w:rPr>
        <w:instrText xml:space="preserve"> SEQ Figure \* ARABIC </w:instrText>
      </w:r>
      <w:r>
        <w:fldChar w:fldCharType="separate"/>
      </w:r>
      <w:r w:rsidR="00B903FD">
        <w:rPr>
          <w:noProof/>
          <w:lang w:val="en-US"/>
        </w:rPr>
        <w:t>2</w:t>
      </w:r>
      <w:r>
        <w:fldChar w:fldCharType="end"/>
      </w:r>
      <w:bookmarkEnd w:id="4"/>
      <w:r w:rsidRPr="00B11AC5">
        <w:rPr>
          <w:lang w:val="en-US"/>
        </w:rPr>
        <w:t xml:space="preserve">: Difference between LTE </w:t>
      </w:r>
      <w:r>
        <w:rPr>
          <w:lang w:val="en-US"/>
        </w:rPr>
        <w:t xml:space="preserve">and NR </w:t>
      </w:r>
      <w:r w:rsidR="00A15CBB">
        <w:rPr>
          <w:lang w:val="en-US"/>
        </w:rPr>
        <w:t>cell for synchronization signals and broadcast channel.</w:t>
      </w:r>
    </w:p>
    <w:p w14:paraId="79C8BCF5" w14:textId="57B4B9D8" w:rsidR="00BE55E8" w:rsidRPr="00F23871" w:rsidRDefault="00BE55E8" w:rsidP="00FF769C">
      <w:pPr>
        <w:jc w:val="both"/>
      </w:pPr>
      <w:r w:rsidRPr="00BE55E8">
        <w:t xml:space="preserve">The possible time locations of SSBs within a half-frame are determined by sub-carrier spacing and the periodicity of the half-frames where SSBs are transmitted is configured by the network. During a half-frame, different SSBs may be transmitted in different spatial directions (i.e. using different beams, spanning the coverage area of a cell). Within the frequency span of a carrier, </w:t>
      </w:r>
      <w:r w:rsidR="005A1B94">
        <w:t xml:space="preserve">a gNB can transmit </w:t>
      </w:r>
      <w:r w:rsidRPr="00BE55E8">
        <w:t>multiple SSBs</w:t>
      </w:r>
      <w:r w:rsidR="000C17B6">
        <w:t xml:space="preserve">, possibly using different </w:t>
      </w:r>
      <w:r w:rsidRPr="00BE55E8">
        <w:t xml:space="preserve">PCIs </w:t>
      </w:r>
      <w:r w:rsidR="000C17B6">
        <w:t xml:space="preserve">for SSBs </w:t>
      </w:r>
      <w:r w:rsidR="005A1B94">
        <w:t xml:space="preserve">at </w:t>
      </w:r>
      <w:r w:rsidRPr="00BE55E8">
        <w:t>different frequency location</w:t>
      </w:r>
      <w:r w:rsidR="0022694E">
        <w:t>s</w:t>
      </w:r>
      <w:r w:rsidRPr="00BE55E8">
        <w:t xml:space="preserve">. However, when an SSB is associated with an RMSI, the SSB corresponds to an individual cell, which has a unique CGI. Such an SSB is referred to as a Cell-Defining SSB (CD-SSB). A PCell is always associated to </w:t>
      </w:r>
      <w:r w:rsidR="0085595C">
        <w:t>one and only one</w:t>
      </w:r>
      <w:r w:rsidRPr="00BE55E8">
        <w:t xml:space="preserve"> CD-SSB located on the synchronization raster</w:t>
      </w:r>
    </w:p>
    <w:p w14:paraId="06A534EB" w14:textId="1EDA40C6" w:rsidR="00F66B0C" w:rsidRPr="00AE2417" w:rsidRDefault="008C2685" w:rsidP="00892103">
      <w:pPr>
        <w:pStyle w:val="ListParagraph"/>
        <w:numPr>
          <w:ilvl w:val="0"/>
          <w:numId w:val="27"/>
        </w:numPr>
        <w:ind w:left="1701" w:hanging="1701"/>
        <w:jc w:val="both"/>
        <w:rPr>
          <w:b/>
          <w:lang w:val="en-US"/>
        </w:rPr>
      </w:pPr>
      <w:r w:rsidRPr="00AE2417">
        <w:rPr>
          <w:b/>
          <w:lang w:val="en-US"/>
        </w:rPr>
        <w:t>An NR cell</w:t>
      </w:r>
      <w:r w:rsidR="00BD6432">
        <w:rPr>
          <w:b/>
          <w:lang w:val="en-US"/>
        </w:rPr>
        <w:t xml:space="preserve"> coverage</w:t>
      </w:r>
      <w:r w:rsidRPr="00AE2417">
        <w:rPr>
          <w:b/>
          <w:lang w:val="en-US"/>
        </w:rPr>
        <w:t xml:space="preserve"> is characterized </w:t>
      </w:r>
      <w:r w:rsidR="00A35F24">
        <w:rPr>
          <w:b/>
          <w:lang w:val="en-US"/>
        </w:rPr>
        <w:t xml:space="preserve">by </w:t>
      </w:r>
      <w:r w:rsidR="006A7475">
        <w:rPr>
          <w:b/>
          <w:lang w:val="en-US"/>
        </w:rPr>
        <w:t xml:space="preserve">the coverage area of multiple </w:t>
      </w:r>
      <w:r w:rsidR="001F0B8E">
        <w:rPr>
          <w:b/>
          <w:lang w:val="en-US"/>
        </w:rPr>
        <w:t>downlink SSBs</w:t>
      </w:r>
      <w:r w:rsidRPr="00AE2417">
        <w:rPr>
          <w:b/>
          <w:lang w:val="en-US"/>
        </w:rPr>
        <w:t>.</w:t>
      </w:r>
    </w:p>
    <w:p w14:paraId="126E37E3" w14:textId="7AAEF0F2" w:rsidR="00F66B0C" w:rsidRDefault="00F66B0C" w:rsidP="00F66B0C">
      <w:pPr>
        <w:pStyle w:val="Heading3"/>
      </w:pPr>
      <w:r>
        <w:t>Beam-level measurements</w:t>
      </w:r>
      <w:r w:rsidR="003A5A85">
        <w:t xml:space="preserve"> and cell quality</w:t>
      </w:r>
    </w:p>
    <w:p w14:paraId="0081A59A" w14:textId="7A133A0F" w:rsidR="0093754F" w:rsidRDefault="003A672A" w:rsidP="00AE2417">
      <w:pPr>
        <w:jc w:val="both"/>
        <w:rPr>
          <w:lang w:val="en-US"/>
        </w:rPr>
      </w:pPr>
      <w:r>
        <w:rPr>
          <w:lang w:val="en-US"/>
        </w:rPr>
        <w:t>A</w:t>
      </w:r>
      <w:r w:rsidR="007B05BA">
        <w:rPr>
          <w:lang w:val="en-US"/>
        </w:rPr>
        <w:t xml:space="preserve">n </w:t>
      </w:r>
      <w:r w:rsidRPr="006B23A7">
        <w:rPr>
          <w:lang w:val="en-US"/>
        </w:rPr>
        <w:t xml:space="preserve">NR </w:t>
      </w:r>
      <w:r w:rsidR="007B05BA">
        <w:rPr>
          <w:lang w:val="en-US"/>
        </w:rPr>
        <w:t xml:space="preserve">capable UE </w:t>
      </w:r>
      <w:bookmarkStart w:id="5" w:name="_Hlk536710698"/>
      <w:r w:rsidRPr="006B23A7">
        <w:rPr>
          <w:lang w:val="en-US"/>
        </w:rPr>
        <w:t>may be configured to perform L3 beam measurements based on different reference signals</w:t>
      </w:r>
      <w:r>
        <w:rPr>
          <w:lang w:val="en-US"/>
        </w:rPr>
        <w:t>,</w:t>
      </w:r>
      <w:r w:rsidRPr="006B23A7">
        <w:rPr>
          <w:lang w:val="en-US"/>
        </w:rPr>
        <w:t xml:space="preserve"> </w:t>
      </w:r>
      <w:r>
        <w:rPr>
          <w:lang w:val="en-US"/>
        </w:rPr>
        <w:t xml:space="preserve">such as SSB and </w:t>
      </w:r>
      <w:r w:rsidRPr="006B23A7">
        <w:rPr>
          <w:lang w:val="en-US"/>
        </w:rPr>
        <w:t>CSI-RSs</w:t>
      </w:r>
      <w:bookmarkEnd w:id="5"/>
      <w:r>
        <w:rPr>
          <w:lang w:val="en-US"/>
        </w:rPr>
        <w:t>,</w:t>
      </w:r>
      <w:r w:rsidRPr="006B23A7">
        <w:rPr>
          <w:lang w:val="en-US"/>
        </w:rPr>
        <w:t xml:space="preserve"> and report them for each serving and triggered cells</w:t>
      </w:r>
      <w:r w:rsidR="005F553A">
        <w:rPr>
          <w:lang w:val="en-US"/>
        </w:rPr>
        <w:t>,</w:t>
      </w:r>
      <w:r w:rsidRPr="006B23A7">
        <w:rPr>
          <w:lang w:val="en-US"/>
        </w:rPr>
        <w:t xml:space="preserve"> i.e. for each cell fulfilling triggering conditions for measurement report</w:t>
      </w:r>
      <w:r w:rsidR="00F00414">
        <w:rPr>
          <w:lang w:val="en-US"/>
        </w:rPr>
        <w:t>.</w:t>
      </w:r>
    </w:p>
    <w:p w14:paraId="77B4DE86" w14:textId="563210DA" w:rsidR="00AE2417" w:rsidRDefault="00AE2417" w:rsidP="00AE2417">
      <w:pPr>
        <w:jc w:val="both"/>
        <w:rPr>
          <w:lang w:val="en-US" w:eastAsia="zh-CN"/>
        </w:rPr>
      </w:pPr>
      <w:r w:rsidRPr="00FA72C5">
        <w:rPr>
          <w:lang w:val="en-US" w:eastAsia="zh-CN"/>
        </w:rPr>
        <w:t xml:space="preserve">The measurement model in NR, as described in TS 38.300 </w:t>
      </w:r>
      <w:r w:rsidR="00F47404">
        <w:rPr>
          <w:lang w:val="en-US" w:eastAsia="zh-CN"/>
        </w:rPr>
        <w:t xml:space="preserve">(cf. </w:t>
      </w:r>
      <w:r>
        <w:rPr>
          <w:lang w:val="en-US" w:eastAsia="zh-CN"/>
        </w:rPr>
        <w:fldChar w:fldCharType="begin"/>
      </w:r>
      <w:r>
        <w:rPr>
          <w:lang w:val="en-US" w:eastAsia="zh-CN"/>
        </w:rPr>
        <w:instrText xml:space="preserve"> REF _Ref536698226 \r \h </w:instrText>
      </w:r>
      <w:r>
        <w:rPr>
          <w:lang w:val="en-US" w:eastAsia="zh-CN"/>
        </w:rPr>
      </w:r>
      <w:r>
        <w:rPr>
          <w:lang w:val="en-US" w:eastAsia="zh-CN"/>
        </w:rPr>
        <w:fldChar w:fldCharType="separate"/>
      </w:r>
      <w:r w:rsidR="00CF7BD4">
        <w:rPr>
          <w:lang w:val="en-US" w:eastAsia="zh-CN"/>
        </w:rPr>
        <w:t>[4]</w:t>
      </w:r>
      <w:r>
        <w:rPr>
          <w:lang w:val="en-US" w:eastAsia="zh-CN"/>
        </w:rPr>
        <w:fldChar w:fldCharType="end"/>
      </w:r>
      <w:r w:rsidR="00F47404">
        <w:rPr>
          <w:lang w:val="en-US" w:eastAsia="zh-CN"/>
        </w:rPr>
        <w:t>,</w:t>
      </w:r>
      <w:r w:rsidR="003A5A85">
        <w:rPr>
          <w:lang w:val="en-US" w:eastAsia="zh-CN"/>
        </w:rPr>
        <w:t xml:space="preserve"> </w:t>
      </w:r>
      <w:r w:rsidR="003A5A85" w:rsidRPr="000365ED">
        <w:t>Figure 9.2.4-1</w:t>
      </w:r>
      <w:r w:rsidR="003A5A85">
        <w:rPr>
          <w:lang w:val="en-US" w:eastAsia="zh-CN"/>
        </w:rPr>
        <w:t>)</w:t>
      </w:r>
      <w:r w:rsidR="002578FB">
        <w:rPr>
          <w:lang w:val="en-US" w:eastAsia="zh-CN"/>
        </w:rPr>
        <w:t xml:space="preserve">, </w:t>
      </w:r>
      <w:r w:rsidRPr="00FA72C5">
        <w:rPr>
          <w:lang w:val="en-US" w:eastAsia="zh-CN"/>
        </w:rPr>
        <w:t>states that in RRC_CONNECTED</w:t>
      </w:r>
      <w:r>
        <w:rPr>
          <w:lang w:val="en-US" w:eastAsia="zh-CN"/>
        </w:rPr>
        <w:t xml:space="preserve"> state</w:t>
      </w:r>
      <w:r w:rsidRPr="00FA72C5">
        <w:rPr>
          <w:lang w:val="en-US" w:eastAsia="zh-CN"/>
        </w:rPr>
        <w:t xml:space="preserve">, the UE measures multiple beams (at least one) of a cell and the measurements results are averaged to derive the </w:t>
      </w:r>
      <w:r>
        <w:rPr>
          <w:lang w:val="en-US" w:eastAsia="zh-CN"/>
        </w:rPr>
        <w:t xml:space="preserve">overall </w:t>
      </w:r>
      <w:r w:rsidRPr="00FA72C5">
        <w:rPr>
          <w:lang w:val="en-US" w:eastAsia="zh-CN"/>
        </w:rPr>
        <w:t xml:space="preserve">cell quality. </w:t>
      </w:r>
      <w:r w:rsidR="001F15C3">
        <w:rPr>
          <w:lang w:val="en-US" w:eastAsia="zh-CN"/>
        </w:rPr>
        <w:t>To this end,</w:t>
      </w:r>
      <w:r w:rsidRPr="00FA72C5">
        <w:rPr>
          <w:lang w:val="en-US" w:eastAsia="zh-CN"/>
        </w:rPr>
        <w:t xml:space="preserve"> the UE </w:t>
      </w:r>
      <w:r w:rsidR="001F15C3">
        <w:rPr>
          <w:lang w:val="en-US" w:eastAsia="zh-CN"/>
        </w:rPr>
        <w:t>can be</w:t>
      </w:r>
      <w:r w:rsidRPr="00FA72C5">
        <w:rPr>
          <w:lang w:val="en-US" w:eastAsia="zh-CN"/>
        </w:rPr>
        <w:t xml:space="preserve"> configured to consider a subset of the detected beams. Filtering takes place at two different levels: at the physical layer</w:t>
      </w:r>
      <w:r w:rsidR="00794424">
        <w:rPr>
          <w:lang w:val="en-US" w:eastAsia="zh-CN"/>
        </w:rPr>
        <w:t xml:space="preserve"> (i.e., L1 filtering)</w:t>
      </w:r>
      <w:r w:rsidRPr="00FA72C5">
        <w:rPr>
          <w:lang w:val="en-US" w:eastAsia="zh-CN"/>
        </w:rPr>
        <w:t xml:space="preserve"> to derive beam quality</w:t>
      </w:r>
      <w:r w:rsidR="003249D9">
        <w:rPr>
          <w:lang w:val="en-US" w:eastAsia="zh-CN"/>
        </w:rPr>
        <w:t>;</w:t>
      </w:r>
      <w:r w:rsidRPr="00FA72C5">
        <w:rPr>
          <w:lang w:val="en-US" w:eastAsia="zh-CN"/>
        </w:rPr>
        <w:t xml:space="preserve"> and then at RRC level</w:t>
      </w:r>
      <w:r w:rsidR="00794424">
        <w:rPr>
          <w:lang w:val="en-US" w:eastAsia="zh-CN"/>
        </w:rPr>
        <w:t xml:space="preserve"> (i.e., L3 filtering)</w:t>
      </w:r>
      <w:r w:rsidRPr="00FA72C5">
        <w:rPr>
          <w:lang w:val="en-US" w:eastAsia="zh-CN"/>
        </w:rPr>
        <w:t xml:space="preserve"> to derive cell quality from multiple beams. Cell quality from beam measurements is derived in the same way for the serving cell(s) and for the non-serving cell(s). </w:t>
      </w:r>
      <w:r w:rsidR="00D507A8">
        <w:rPr>
          <w:lang w:val="en-US" w:eastAsia="zh-CN"/>
        </w:rPr>
        <w:t xml:space="preserve">The UE can also be configured to </w:t>
      </w:r>
      <w:r w:rsidR="00A57D04">
        <w:rPr>
          <w:lang w:val="en-US" w:eastAsia="zh-CN"/>
        </w:rPr>
        <w:t xml:space="preserve">report </w:t>
      </w:r>
      <w:r w:rsidRPr="00FA72C5">
        <w:rPr>
          <w:lang w:val="en-US" w:eastAsia="zh-CN"/>
        </w:rPr>
        <w:t xml:space="preserve">measurement results of </w:t>
      </w:r>
      <w:r w:rsidR="00A57D04">
        <w:rPr>
          <w:lang w:val="en-US" w:eastAsia="zh-CN"/>
        </w:rPr>
        <w:t>multiple</w:t>
      </w:r>
      <w:r w:rsidRPr="00FA72C5">
        <w:rPr>
          <w:lang w:val="en-US" w:eastAsia="zh-CN"/>
        </w:rPr>
        <w:t xml:space="preserve"> </w:t>
      </w:r>
      <w:r w:rsidR="00A57D04">
        <w:rPr>
          <w:lang w:val="en-US" w:eastAsia="zh-CN"/>
        </w:rPr>
        <w:t>(</w:t>
      </w:r>
      <w:r w:rsidRPr="00FA72C5">
        <w:rPr>
          <w:lang w:val="en-US" w:eastAsia="zh-CN"/>
        </w:rPr>
        <w:t>best</w:t>
      </w:r>
      <w:r w:rsidR="00A57D04">
        <w:rPr>
          <w:lang w:val="en-US" w:eastAsia="zh-CN"/>
        </w:rPr>
        <w:t>)</w:t>
      </w:r>
      <w:r w:rsidRPr="00FA72C5">
        <w:rPr>
          <w:lang w:val="en-US" w:eastAsia="zh-CN"/>
        </w:rPr>
        <w:t xml:space="preserve"> beams.</w:t>
      </w:r>
    </w:p>
    <w:p w14:paraId="596E4E0B" w14:textId="7A510863" w:rsidR="00AE2417" w:rsidRPr="00C629AB" w:rsidRDefault="0054600F" w:rsidP="00C629AB">
      <w:pPr>
        <w:pStyle w:val="ListParagraph"/>
        <w:numPr>
          <w:ilvl w:val="0"/>
          <w:numId w:val="27"/>
        </w:numPr>
        <w:ind w:left="1701" w:hanging="1701"/>
        <w:jc w:val="both"/>
        <w:rPr>
          <w:b/>
          <w:lang w:val="en-US"/>
        </w:rPr>
      </w:pPr>
      <w:r w:rsidRPr="007202FF">
        <w:rPr>
          <w:b/>
          <w:lang w:val="en-US"/>
        </w:rPr>
        <w:t xml:space="preserve">In NR a UE </w:t>
      </w:r>
      <w:r w:rsidR="00E01031">
        <w:rPr>
          <w:b/>
          <w:lang w:val="en-US"/>
        </w:rPr>
        <w:t>can</w:t>
      </w:r>
      <w:r w:rsidRPr="007202FF">
        <w:rPr>
          <w:b/>
          <w:lang w:val="en-US"/>
        </w:rPr>
        <w:t xml:space="preserve"> be configured to perform L3 beam measurements </w:t>
      </w:r>
      <w:r w:rsidR="00E01031">
        <w:rPr>
          <w:b/>
          <w:lang w:val="en-US"/>
        </w:rPr>
        <w:t>for</w:t>
      </w:r>
      <w:r w:rsidRPr="007202FF">
        <w:rPr>
          <w:b/>
          <w:lang w:val="en-US"/>
        </w:rPr>
        <w:t xml:space="preserve"> different reference signals, such as SSB and CSI-RSs</w:t>
      </w:r>
      <w:r w:rsidR="00C629AB">
        <w:rPr>
          <w:b/>
          <w:lang w:val="en-US"/>
        </w:rPr>
        <w:t>.</w:t>
      </w:r>
      <w:r w:rsidR="00952060">
        <w:rPr>
          <w:b/>
          <w:lang w:val="en-US"/>
        </w:rPr>
        <w:t xml:space="preserve"> </w:t>
      </w:r>
      <w:r w:rsidR="00010883">
        <w:rPr>
          <w:b/>
          <w:lang w:val="en-US"/>
        </w:rPr>
        <w:t>T</w:t>
      </w:r>
      <w:r w:rsidR="00952060">
        <w:rPr>
          <w:b/>
          <w:lang w:val="en-US"/>
        </w:rPr>
        <w:t xml:space="preserve">he </w:t>
      </w:r>
      <w:r w:rsidR="00010883">
        <w:rPr>
          <w:b/>
          <w:lang w:val="en-US"/>
        </w:rPr>
        <w:t xml:space="preserve">overall </w:t>
      </w:r>
      <w:r w:rsidR="00952060">
        <w:rPr>
          <w:b/>
          <w:lang w:val="en-US"/>
        </w:rPr>
        <w:t xml:space="preserve">cell quality is derived by averaging </w:t>
      </w:r>
      <w:r w:rsidR="00C629AB">
        <w:rPr>
          <w:b/>
          <w:lang w:val="en-US"/>
        </w:rPr>
        <w:t>measurements over multiple reference signals</w:t>
      </w:r>
      <w:r w:rsidR="00CE35F4">
        <w:rPr>
          <w:b/>
          <w:lang w:val="en-US"/>
        </w:rPr>
        <w:t xml:space="preserve"> or by considering </w:t>
      </w:r>
      <w:r w:rsidR="003029A7">
        <w:rPr>
          <w:b/>
          <w:lang w:val="en-US"/>
        </w:rPr>
        <w:t>the best beam</w:t>
      </w:r>
      <w:r w:rsidR="00C629AB">
        <w:rPr>
          <w:b/>
          <w:lang w:val="en-US"/>
        </w:rPr>
        <w:t>.</w:t>
      </w:r>
    </w:p>
    <w:p w14:paraId="6E762AD1" w14:textId="038D77C4" w:rsidR="009623BA" w:rsidRDefault="00F22F30" w:rsidP="00FF769C">
      <w:pPr>
        <w:jc w:val="both"/>
        <w:rPr>
          <w:lang w:val="en-US" w:eastAsia="zh-CN"/>
        </w:rPr>
      </w:pPr>
      <w:r w:rsidRPr="00F02023">
        <w:rPr>
          <w:lang w:val="en-US" w:eastAsia="zh-CN"/>
        </w:rPr>
        <w:t xml:space="preserve">In LTE and NR, handovers decisions or PSCell change decisions are typically taken based on the coverage and quality of a serving cell compared to the quality of a potential neighbor. Quality is typically measured in terms of RSRQ or SINR, while coverage is typically measured based on RSRP. In NR, a cell may </w:t>
      </w:r>
      <w:r w:rsidR="00577964">
        <w:rPr>
          <w:lang w:val="en-US" w:eastAsia="zh-CN"/>
        </w:rPr>
        <w:t>comprise</w:t>
      </w:r>
      <w:r w:rsidRPr="00F02023">
        <w:rPr>
          <w:lang w:val="en-US" w:eastAsia="zh-CN"/>
        </w:rPr>
        <w:t xml:space="preserve"> a set of</w:t>
      </w:r>
      <w:r w:rsidR="003A4FDB">
        <w:rPr>
          <w:lang w:val="en-US" w:eastAsia="zh-CN"/>
        </w:rPr>
        <w:t xml:space="preserve"> </w:t>
      </w:r>
      <w:r w:rsidR="003969F0">
        <w:rPr>
          <w:lang w:val="en-US" w:eastAsia="zh-CN"/>
        </w:rPr>
        <w:t xml:space="preserve">downlink SSB beams </w:t>
      </w:r>
      <w:r w:rsidR="003A4FDB">
        <w:rPr>
          <w:lang w:val="en-US" w:eastAsia="zh-CN"/>
        </w:rPr>
        <w:t xml:space="preserve">where </w:t>
      </w:r>
      <w:r w:rsidRPr="00F02023">
        <w:rPr>
          <w:lang w:val="en-US" w:eastAsia="zh-CN"/>
        </w:rPr>
        <w:t>PSS</w:t>
      </w:r>
      <w:r w:rsidR="000B66D2">
        <w:rPr>
          <w:lang w:val="en-US" w:eastAsia="zh-CN"/>
        </w:rPr>
        <w:t>-</w:t>
      </w:r>
      <w:r w:rsidRPr="00F02023">
        <w:rPr>
          <w:lang w:val="en-US" w:eastAsia="zh-CN"/>
        </w:rPr>
        <w:t>SSS are transmitted</w:t>
      </w:r>
      <w:r w:rsidR="000B66D2">
        <w:rPr>
          <w:lang w:val="en-US" w:eastAsia="zh-CN"/>
        </w:rPr>
        <w:t>.</w:t>
      </w:r>
    </w:p>
    <w:p w14:paraId="5260B1B6" w14:textId="3C5E7594" w:rsidR="00F743E9" w:rsidRPr="00F743E9" w:rsidRDefault="00F743E9" w:rsidP="004C1D3A">
      <w:pPr>
        <w:pStyle w:val="Heading4"/>
      </w:pPr>
      <w:r w:rsidRPr="00F743E9">
        <w:t>Measurement reports</w:t>
      </w:r>
    </w:p>
    <w:p w14:paraId="628E8289" w14:textId="7A17EBC5" w:rsidR="00F743E9" w:rsidRPr="00DA4111" w:rsidRDefault="003E59A8" w:rsidP="00F743E9">
      <w:pPr>
        <w:jc w:val="both"/>
        <w:rPr>
          <w:lang w:val="en-US" w:eastAsia="zh-CN"/>
        </w:rPr>
      </w:pPr>
      <w:r>
        <w:rPr>
          <w:lang w:val="en-US" w:eastAsia="zh-CN"/>
        </w:rPr>
        <w:t>The NR m</w:t>
      </w:r>
      <w:r w:rsidR="005C4429">
        <w:rPr>
          <w:lang w:val="en-US" w:eastAsia="zh-CN"/>
        </w:rPr>
        <w:t>easurement</w:t>
      </w:r>
      <w:r>
        <w:rPr>
          <w:lang w:val="en-US" w:eastAsia="zh-CN"/>
        </w:rPr>
        <w:t>s</w:t>
      </w:r>
      <w:r w:rsidR="005C4429">
        <w:rPr>
          <w:lang w:val="en-US" w:eastAsia="zh-CN"/>
        </w:rPr>
        <w:t xml:space="preserve"> report shares several </w:t>
      </w:r>
      <w:r>
        <w:rPr>
          <w:lang w:val="en-US" w:eastAsia="zh-CN"/>
        </w:rPr>
        <w:t>aspects of the LTE measurement reports, e.g. m</w:t>
      </w:r>
      <w:r w:rsidR="00F743E9" w:rsidRPr="00F743E9">
        <w:rPr>
          <w:lang w:val="en-US" w:eastAsia="zh-CN"/>
        </w:rPr>
        <w:t>easurement reports include the measurement identity of the associated measurement configuration that triggered the reporting</w:t>
      </w:r>
      <w:r w:rsidR="004A5B40">
        <w:rPr>
          <w:lang w:val="en-US" w:eastAsia="zh-CN"/>
        </w:rPr>
        <w:t xml:space="preserve">. </w:t>
      </w:r>
      <w:r>
        <w:rPr>
          <w:lang w:val="en-US" w:eastAsia="zh-CN"/>
        </w:rPr>
        <w:t xml:space="preserve">In addition, </w:t>
      </w:r>
      <w:r w:rsidR="00DA4111">
        <w:rPr>
          <w:lang w:val="en-US" w:eastAsia="zh-CN"/>
        </w:rPr>
        <w:t>m</w:t>
      </w:r>
      <w:r w:rsidR="00DA4111" w:rsidRPr="00DA4111">
        <w:rPr>
          <w:lang w:val="en-US" w:eastAsia="zh-CN"/>
        </w:rPr>
        <w:t xml:space="preserve">easurement reports </w:t>
      </w:r>
      <w:r w:rsidR="00DA4111">
        <w:rPr>
          <w:lang w:val="en-US" w:eastAsia="zh-CN"/>
        </w:rPr>
        <w:t xml:space="preserve">in NR </w:t>
      </w:r>
      <w:r w:rsidR="00DA4111" w:rsidRPr="00DA4111">
        <w:rPr>
          <w:lang w:val="en-US" w:eastAsia="zh-CN"/>
        </w:rPr>
        <w:t>are characterized by</w:t>
      </w:r>
      <w:r w:rsidR="0051284D">
        <w:rPr>
          <w:lang w:val="en-US" w:eastAsia="zh-CN"/>
        </w:rPr>
        <w:t xml:space="preserve"> beam specific information:</w:t>
      </w:r>
    </w:p>
    <w:p w14:paraId="25E22359" w14:textId="77777777" w:rsidR="0051284D" w:rsidRDefault="00F743E9" w:rsidP="00F743E9">
      <w:pPr>
        <w:pStyle w:val="ListParagraph"/>
        <w:numPr>
          <w:ilvl w:val="0"/>
          <w:numId w:val="24"/>
        </w:numPr>
        <w:jc w:val="both"/>
        <w:rPr>
          <w:lang w:val="en-US" w:eastAsia="zh-CN"/>
        </w:rPr>
      </w:pPr>
      <w:r w:rsidRPr="003E59A8">
        <w:rPr>
          <w:lang w:val="en-US" w:eastAsia="zh-CN"/>
        </w:rPr>
        <w:t>Cell and beam measurement quantities to be included in measurement reports are configured by the network;</w:t>
      </w:r>
    </w:p>
    <w:p w14:paraId="2F185561" w14:textId="45C807DA" w:rsidR="00F743E9" w:rsidRPr="0051284D" w:rsidRDefault="00F743E9" w:rsidP="00F743E9">
      <w:pPr>
        <w:pStyle w:val="ListParagraph"/>
        <w:numPr>
          <w:ilvl w:val="0"/>
          <w:numId w:val="24"/>
        </w:numPr>
        <w:jc w:val="both"/>
        <w:rPr>
          <w:lang w:val="en-US" w:eastAsia="zh-CN"/>
        </w:rPr>
      </w:pPr>
      <w:r w:rsidRPr="0051284D">
        <w:rPr>
          <w:lang w:val="en-US" w:eastAsia="zh-CN"/>
        </w:rPr>
        <w:t>Beam measurements to be included in measurement reports are configured by the network (beam identifier only, measurement result and beam identifier, or no beam reporting).</w:t>
      </w:r>
    </w:p>
    <w:p w14:paraId="4EA2819F" w14:textId="01F6F9E0" w:rsidR="001F2CA5" w:rsidRPr="00BA46A9" w:rsidRDefault="00EA08A2" w:rsidP="001F2CA5">
      <w:pPr>
        <w:jc w:val="both"/>
        <w:rPr>
          <w:lang w:val="en-US" w:eastAsia="zh-CN"/>
        </w:rPr>
      </w:pPr>
      <w:r>
        <w:rPr>
          <w:lang w:val="en-US" w:eastAsia="zh-CN"/>
        </w:rPr>
        <w:t>B</w:t>
      </w:r>
      <w:r w:rsidR="00522B4A" w:rsidRPr="00522B4A">
        <w:rPr>
          <w:lang w:val="en-US" w:eastAsia="zh-CN"/>
        </w:rPr>
        <w:t>eam measurement information (SSB/CSI-RS indexes with or without associated measurements) may be included in</w:t>
      </w:r>
      <w:r>
        <w:rPr>
          <w:lang w:val="en-US" w:eastAsia="zh-CN"/>
        </w:rPr>
        <w:t xml:space="preserve"> NR</w:t>
      </w:r>
      <w:r w:rsidR="00522B4A" w:rsidRPr="00522B4A">
        <w:rPr>
          <w:lang w:val="en-US" w:eastAsia="zh-CN"/>
        </w:rPr>
        <w:t xml:space="preserve"> measurement reports. One of the purposes of report</w:t>
      </w:r>
      <w:r w:rsidR="00B65238">
        <w:rPr>
          <w:lang w:val="en-US" w:eastAsia="zh-CN"/>
        </w:rPr>
        <w:t>ing measurements per beam</w:t>
      </w:r>
      <w:r w:rsidR="00522B4A" w:rsidRPr="00522B4A">
        <w:rPr>
          <w:lang w:val="en-US" w:eastAsia="zh-CN"/>
        </w:rPr>
        <w:t xml:space="preserve"> is to enable the source node to take educated decisions in terms of ping-pong avoidance</w:t>
      </w:r>
      <w:r w:rsidR="009427D9">
        <w:rPr>
          <w:lang w:val="en-US" w:eastAsia="zh-CN"/>
        </w:rPr>
        <w:t xml:space="preserve"> during handover</w:t>
      </w:r>
      <w:r w:rsidR="00522B4A" w:rsidRPr="00522B4A">
        <w:rPr>
          <w:lang w:val="en-US" w:eastAsia="zh-CN"/>
        </w:rPr>
        <w:t xml:space="preserve">. </w:t>
      </w:r>
      <w:r w:rsidR="00DD1B90">
        <w:rPr>
          <w:lang w:val="en-US" w:eastAsia="zh-CN"/>
        </w:rPr>
        <w:t>Both int</w:t>
      </w:r>
      <w:r w:rsidR="00960AF8">
        <w:rPr>
          <w:lang w:val="en-US" w:eastAsia="zh-CN"/>
        </w:rPr>
        <w:t>ra</w:t>
      </w:r>
      <w:r w:rsidR="00DD1B90">
        <w:rPr>
          <w:lang w:val="en-US" w:eastAsia="zh-CN"/>
        </w:rPr>
        <w:t>-frequency and inter-frequency beam measurements can be configured based on SSB and CSI-RS.</w:t>
      </w:r>
    </w:p>
    <w:p w14:paraId="25A2F4D5" w14:textId="33D175C3" w:rsidR="00AD6F27" w:rsidRDefault="00A873DA" w:rsidP="00186A1D">
      <w:pPr>
        <w:pStyle w:val="Heading2"/>
      </w:pPr>
      <w:r w:rsidRPr="00A873DA">
        <w:t xml:space="preserve">New </w:t>
      </w:r>
      <w:r w:rsidR="008C72F2">
        <w:t>scenarios</w:t>
      </w:r>
      <w:r w:rsidRPr="00A873DA">
        <w:t xml:space="preserve"> </w:t>
      </w:r>
      <w:r w:rsidR="008C72F2">
        <w:t>for</w:t>
      </w:r>
      <w:r w:rsidR="00C27A9F" w:rsidRPr="00A873DA">
        <w:t xml:space="preserve"> MLB</w:t>
      </w:r>
      <w:r w:rsidRPr="00A873DA">
        <w:t xml:space="preserve"> </w:t>
      </w:r>
      <w:r w:rsidR="008C72F2">
        <w:t>in</w:t>
      </w:r>
      <w:r w:rsidRPr="00A873DA">
        <w:t xml:space="preserve"> NR</w:t>
      </w:r>
      <w:r w:rsidR="00C27A9F" w:rsidRPr="00A873DA">
        <w:t xml:space="preserve"> </w:t>
      </w:r>
    </w:p>
    <w:p w14:paraId="5BD641F0" w14:textId="55B1A21A" w:rsidR="00570A82" w:rsidRDefault="00570A82" w:rsidP="00570A82">
      <w:pPr>
        <w:pStyle w:val="Heading3"/>
      </w:pPr>
      <w:r>
        <w:t>Intra-NR MLB</w:t>
      </w:r>
    </w:p>
    <w:p w14:paraId="29AC40B6" w14:textId="169EE3E7" w:rsidR="00697125" w:rsidRDefault="00321384" w:rsidP="00CA201C">
      <w:pPr>
        <w:jc w:val="both"/>
        <w:rPr>
          <w:lang w:eastAsia="zh-CN"/>
        </w:rPr>
      </w:pPr>
      <w:r>
        <w:rPr>
          <w:lang w:eastAsia="zh-CN"/>
        </w:rPr>
        <w:t xml:space="preserve">The ability to </w:t>
      </w:r>
      <w:r w:rsidR="00931566">
        <w:rPr>
          <w:lang w:eastAsia="zh-CN"/>
        </w:rPr>
        <w:t xml:space="preserve">configure measurement reports </w:t>
      </w:r>
      <w:r w:rsidR="00E8159C">
        <w:rPr>
          <w:lang w:eastAsia="zh-CN"/>
        </w:rPr>
        <w:t>per SSB beams</w:t>
      </w:r>
      <w:r w:rsidR="00931566">
        <w:rPr>
          <w:lang w:eastAsia="zh-CN"/>
        </w:rPr>
        <w:t xml:space="preserve"> </w:t>
      </w:r>
      <w:r w:rsidR="00E8159C">
        <w:rPr>
          <w:lang w:eastAsia="zh-CN"/>
        </w:rPr>
        <w:t xml:space="preserve">in </w:t>
      </w:r>
      <w:r w:rsidR="00C8334A">
        <w:rPr>
          <w:lang w:eastAsia="zh-CN"/>
        </w:rPr>
        <w:t>NR</w:t>
      </w:r>
      <w:r w:rsidR="00146432">
        <w:rPr>
          <w:lang w:eastAsia="zh-CN"/>
        </w:rPr>
        <w:t xml:space="preserve"> has a twofold benefit:</w:t>
      </w:r>
      <w:r w:rsidR="007C3BD6">
        <w:rPr>
          <w:lang w:eastAsia="zh-CN"/>
        </w:rPr>
        <w:t xml:space="preserve"> </w:t>
      </w:r>
      <w:r w:rsidR="00BF5ED9">
        <w:rPr>
          <w:lang w:eastAsia="zh-CN"/>
        </w:rPr>
        <w:t xml:space="preserve">On one hand, </w:t>
      </w:r>
      <w:r w:rsidR="00146432">
        <w:rPr>
          <w:lang w:eastAsia="zh-CN"/>
        </w:rPr>
        <w:t>t</w:t>
      </w:r>
      <w:r w:rsidR="00321272">
        <w:rPr>
          <w:lang w:eastAsia="zh-CN"/>
        </w:rPr>
        <w:t xml:space="preserve">he network can </w:t>
      </w:r>
      <w:r w:rsidR="00C52355">
        <w:rPr>
          <w:lang w:eastAsia="zh-CN"/>
        </w:rPr>
        <w:t>spatially multiplex</w:t>
      </w:r>
      <w:r w:rsidR="00320FB3">
        <w:rPr>
          <w:lang w:eastAsia="zh-CN"/>
        </w:rPr>
        <w:t xml:space="preserve"> UEs</w:t>
      </w:r>
      <w:r w:rsidR="00321272">
        <w:rPr>
          <w:lang w:eastAsia="zh-CN"/>
        </w:rPr>
        <w:t xml:space="preserve"> </w:t>
      </w:r>
      <w:r w:rsidR="00C52355">
        <w:rPr>
          <w:lang w:eastAsia="zh-CN"/>
        </w:rPr>
        <w:t>more efficiently</w:t>
      </w:r>
      <w:r w:rsidR="00320FB3">
        <w:rPr>
          <w:lang w:eastAsia="zh-CN"/>
        </w:rPr>
        <w:t>;</w:t>
      </w:r>
      <w:r>
        <w:rPr>
          <w:lang w:eastAsia="zh-CN"/>
        </w:rPr>
        <w:t xml:space="preserve"> </w:t>
      </w:r>
      <w:r w:rsidR="00BF5ED9">
        <w:rPr>
          <w:lang w:eastAsia="zh-CN"/>
        </w:rPr>
        <w:t xml:space="preserve">On the other hand, </w:t>
      </w:r>
      <w:r w:rsidR="00C57A82">
        <w:rPr>
          <w:lang w:eastAsia="zh-CN"/>
        </w:rPr>
        <w:t xml:space="preserve">beam-level measurement reports provide </w:t>
      </w:r>
      <w:r w:rsidR="001A03A0">
        <w:rPr>
          <w:lang w:eastAsia="zh-CN"/>
        </w:rPr>
        <w:t>a higher resolution of the spatial distribution of UEs</w:t>
      </w:r>
      <w:r w:rsidR="005E066A">
        <w:rPr>
          <w:lang w:eastAsia="zh-CN"/>
        </w:rPr>
        <w:t xml:space="preserve"> and traffic</w:t>
      </w:r>
      <w:r w:rsidR="001A03A0">
        <w:rPr>
          <w:lang w:eastAsia="zh-CN"/>
        </w:rPr>
        <w:t xml:space="preserve"> in each cell </w:t>
      </w:r>
      <w:r w:rsidR="0043495E">
        <w:rPr>
          <w:lang w:eastAsia="zh-CN"/>
        </w:rPr>
        <w:t>which</w:t>
      </w:r>
      <w:r w:rsidR="001A03A0">
        <w:rPr>
          <w:lang w:eastAsia="zh-CN"/>
        </w:rPr>
        <w:t xml:space="preserve"> can potentially be used to enhance ML</w:t>
      </w:r>
      <w:r w:rsidR="005E066A">
        <w:rPr>
          <w:lang w:eastAsia="zh-CN"/>
        </w:rPr>
        <w:t>B</w:t>
      </w:r>
      <w:r w:rsidR="00697125">
        <w:rPr>
          <w:lang w:eastAsia="zh-CN"/>
        </w:rPr>
        <w:t>.</w:t>
      </w:r>
    </w:p>
    <w:p w14:paraId="13342C1C" w14:textId="4B5D8134" w:rsidR="002765EF" w:rsidRPr="00412BD5" w:rsidRDefault="00412BD5" w:rsidP="002765EF">
      <w:pPr>
        <w:keepNext/>
        <w:jc w:val="center"/>
      </w:pPr>
      <w:r>
        <w:rPr>
          <w:noProof/>
        </w:rPr>
        <w:drawing>
          <wp:inline distT="0" distB="0" distL="0" distR="0" wp14:anchorId="53EAEC6F" wp14:editId="46EF2464">
            <wp:extent cx="2446506" cy="2035065"/>
            <wp:effectExtent l="0" t="0" r="0" b="381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0666" cy="20551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BD51A0" w14:textId="465B72EA" w:rsidR="00AF0311" w:rsidRPr="002765EF" w:rsidRDefault="002765EF" w:rsidP="002765EF">
      <w:pPr>
        <w:pStyle w:val="Caption"/>
        <w:rPr>
          <w:lang w:val="en-US" w:eastAsia="zh-CN"/>
        </w:rPr>
      </w:pPr>
      <w:bookmarkStart w:id="6" w:name="_Ref381424"/>
      <w:r w:rsidRPr="002765EF">
        <w:rPr>
          <w:lang w:val="en-US"/>
        </w:rPr>
        <w:t xml:space="preserve">Figure </w:t>
      </w:r>
      <w:r>
        <w:fldChar w:fldCharType="begin"/>
      </w:r>
      <w:r w:rsidRPr="002765EF">
        <w:rPr>
          <w:lang w:val="en-US"/>
        </w:rPr>
        <w:instrText xml:space="preserve"> SEQ Figure \* ARABIC </w:instrText>
      </w:r>
      <w:r>
        <w:fldChar w:fldCharType="separate"/>
      </w:r>
      <w:r w:rsidR="00B903FD">
        <w:rPr>
          <w:noProof/>
          <w:lang w:val="en-US"/>
        </w:rPr>
        <w:t>3</w:t>
      </w:r>
      <w:r>
        <w:fldChar w:fldCharType="end"/>
      </w:r>
      <w:bookmarkEnd w:id="6"/>
      <w:r w:rsidRPr="002765EF">
        <w:rPr>
          <w:lang w:val="en-US"/>
        </w:rPr>
        <w:t>: Example of unbalance</w:t>
      </w:r>
      <w:r w:rsidR="00FE601F">
        <w:rPr>
          <w:lang w:val="en-US"/>
        </w:rPr>
        <w:t>d</w:t>
      </w:r>
      <w:r w:rsidRPr="002765EF">
        <w:rPr>
          <w:lang w:val="en-US"/>
        </w:rPr>
        <w:t xml:space="preserve"> l</w:t>
      </w:r>
      <w:r>
        <w:rPr>
          <w:lang w:val="en-US"/>
        </w:rPr>
        <w:t xml:space="preserve">oad distribution between SSB </w:t>
      </w:r>
      <w:r w:rsidR="005800BC">
        <w:rPr>
          <w:lang w:val="en-US"/>
        </w:rPr>
        <w:t>in</w:t>
      </w:r>
      <w:r w:rsidR="00B574E7">
        <w:rPr>
          <w:lang w:val="en-US"/>
        </w:rPr>
        <w:t xml:space="preserve"> NR cell</w:t>
      </w:r>
      <w:r w:rsidR="005800BC">
        <w:rPr>
          <w:lang w:val="en-US"/>
        </w:rPr>
        <w:t>s</w:t>
      </w:r>
      <w:r w:rsidR="004E0B42">
        <w:rPr>
          <w:lang w:val="en-US"/>
        </w:rPr>
        <w:t>.</w:t>
      </w:r>
      <w:r w:rsidR="00FE601F">
        <w:rPr>
          <w:lang w:val="en-US"/>
        </w:rPr>
        <w:t xml:space="preserve"> </w:t>
      </w:r>
    </w:p>
    <w:p w14:paraId="717729E6" w14:textId="463C3DFD" w:rsidR="00A31354" w:rsidRDefault="004E0B42" w:rsidP="00E740B5">
      <w:pPr>
        <w:jc w:val="both"/>
        <w:rPr>
          <w:lang w:eastAsia="zh-CN"/>
        </w:rPr>
      </w:pPr>
      <w:r>
        <w:rPr>
          <w:lang w:eastAsia="zh-CN"/>
        </w:rPr>
        <w:t xml:space="preserve">The example in </w:t>
      </w:r>
      <w:r w:rsidR="001E7EFE">
        <w:rPr>
          <w:lang w:eastAsia="zh-CN"/>
        </w:rPr>
        <w:fldChar w:fldCharType="begin"/>
      </w:r>
      <w:r w:rsidR="001E7EFE">
        <w:rPr>
          <w:lang w:eastAsia="zh-CN"/>
        </w:rPr>
        <w:instrText xml:space="preserve"> REF _Ref381424 \h </w:instrText>
      </w:r>
      <w:r w:rsidR="001E7EFE">
        <w:rPr>
          <w:lang w:eastAsia="zh-CN"/>
        </w:rPr>
      </w:r>
      <w:r w:rsidR="001E7EFE">
        <w:rPr>
          <w:lang w:eastAsia="zh-CN"/>
        </w:rPr>
        <w:fldChar w:fldCharType="separate"/>
      </w:r>
      <w:r w:rsidR="00CF7BD4" w:rsidRPr="002765EF">
        <w:rPr>
          <w:lang w:val="en-US"/>
        </w:rPr>
        <w:t xml:space="preserve">Figure </w:t>
      </w:r>
      <w:r w:rsidR="00CF7BD4">
        <w:rPr>
          <w:noProof/>
          <w:lang w:val="en-US"/>
        </w:rPr>
        <w:t>3</w:t>
      </w:r>
      <w:r w:rsidR="001E7EFE">
        <w:rPr>
          <w:lang w:eastAsia="zh-CN"/>
        </w:rPr>
        <w:fldChar w:fldCharType="end"/>
      </w:r>
      <w:r w:rsidR="001E7EFE">
        <w:rPr>
          <w:lang w:eastAsia="zh-CN"/>
        </w:rPr>
        <w:t xml:space="preserve"> shows an NR</w:t>
      </w:r>
      <w:r w:rsidR="00E740B5" w:rsidRPr="00E740B5">
        <w:rPr>
          <w:lang w:eastAsia="zh-CN"/>
        </w:rPr>
        <w:t xml:space="preserve"> serving cell that is highly loaded </w:t>
      </w:r>
      <w:r w:rsidR="00FA47D2">
        <w:rPr>
          <w:lang w:eastAsia="zh-CN"/>
        </w:rPr>
        <w:t xml:space="preserve">in </w:t>
      </w:r>
      <w:r w:rsidR="00E740B5" w:rsidRPr="00E740B5">
        <w:rPr>
          <w:lang w:eastAsia="zh-CN"/>
        </w:rPr>
        <w:t>some local area</w:t>
      </w:r>
      <w:r w:rsidR="002D7FC5">
        <w:rPr>
          <w:lang w:eastAsia="zh-CN"/>
        </w:rPr>
        <w:t>s</w:t>
      </w:r>
      <w:r w:rsidR="00B84936">
        <w:rPr>
          <w:lang w:eastAsia="zh-CN"/>
        </w:rPr>
        <w:t xml:space="preserve"> </w:t>
      </w:r>
      <w:r w:rsidR="002D7FC5">
        <w:rPr>
          <w:lang w:eastAsia="zh-CN"/>
        </w:rPr>
        <w:t xml:space="preserve">as </w:t>
      </w:r>
      <w:r w:rsidR="00B84936">
        <w:rPr>
          <w:lang w:eastAsia="zh-CN"/>
        </w:rPr>
        <w:t>defined, for instance</w:t>
      </w:r>
      <w:r w:rsidR="002D7FC5">
        <w:rPr>
          <w:lang w:eastAsia="zh-CN"/>
        </w:rPr>
        <w:t>,</w:t>
      </w:r>
      <w:r w:rsidR="00B84936">
        <w:rPr>
          <w:lang w:eastAsia="zh-CN"/>
        </w:rPr>
        <w:t xml:space="preserve"> by the coverage area of different SSBs</w:t>
      </w:r>
      <w:r w:rsidR="00E740B5" w:rsidRPr="00E740B5">
        <w:rPr>
          <w:lang w:eastAsia="zh-CN"/>
        </w:rPr>
        <w:t xml:space="preserve">. </w:t>
      </w:r>
      <w:r w:rsidR="00B84936">
        <w:rPr>
          <w:lang w:eastAsia="zh-CN"/>
        </w:rPr>
        <w:t>In this example, a</w:t>
      </w:r>
      <w:r w:rsidR="00E740B5" w:rsidRPr="00E740B5">
        <w:rPr>
          <w:lang w:eastAsia="zh-CN"/>
        </w:rPr>
        <w:t xml:space="preserve"> </w:t>
      </w:r>
      <w:r w:rsidR="0043495E">
        <w:rPr>
          <w:lang w:eastAsia="zh-CN"/>
        </w:rPr>
        <w:t>target UE</w:t>
      </w:r>
      <w:r w:rsidR="00E740B5" w:rsidRPr="00E740B5">
        <w:rPr>
          <w:lang w:eastAsia="zh-CN"/>
        </w:rPr>
        <w:t xml:space="preserve"> </w:t>
      </w:r>
      <w:r w:rsidR="00B84936">
        <w:rPr>
          <w:lang w:eastAsia="zh-CN"/>
        </w:rPr>
        <w:t xml:space="preserve">may </w:t>
      </w:r>
      <w:r w:rsidR="00E740B5" w:rsidRPr="00E740B5">
        <w:rPr>
          <w:lang w:eastAsia="zh-CN"/>
        </w:rPr>
        <w:t>report measurements that a neighbour cell</w:t>
      </w:r>
      <w:r w:rsidR="00484C6A">
        <w:rPr>
          <w:lang w:eastAsia="zh-CN"/>
        </w:rPr>
        <w:t>-</w:t>
      </w:r>
      <w:r w:rsidR="00E740B5" w:rsidRPr="00E740B5">
        <w:rPr>
          <w:lang w:eastAsia="zh-CN"/>
        </w:rPr>
        <w:t>A is detected with good radio conditions, possibly including beam measurements, and reports another cell that is far away</w:t>
      </w:r>
      <w:r w:rsidR="0043495E">
        <w:rPr>
          <w:lang w:eastAsia="zh-CN"/>
        </w:rPr>
        <w:t>,</w:t>
      </w:r>
      <w:r w:rsidR="00E740B5" w:rsidRPr="00E740B5">
        <w:rPr>
          <w:lang w:eastAsia="zh-CN"/>
        </w:rPr>
        <w:t xml:space="preserve"> e.g. cell</w:t>
      </w:r>
      <w:r w:rsidR="00484C6A">
        <w:rPr>
          <w:lang w:eastAsia="zh-CN"/>
        </w:rPr>
        <w:t>-</w:t>
      </w:r>
      <w:r w:rsidR="00E740B5" w:rsidRPr="00E740B5">
        <w:rPr>
          <w:lang w:eastAsia="zh-CN"/>
        </w:rPr>
        <w:t xml:space="preserve">B. </w:t>
      </w:r>
    </w:p>
    <w:p w14:paraId="76CBEACE" w14:textId="77777777" w:rsidR="008028C8" w:rsidRDefault="007D51EB" w:rsidP="00E740B5">
      <w:pPr>
        <w:jc w:val="both"/>
        <w:rPr>
          <w:lang w:eastAsia="zh-CN"/>
        </w:rPr>
      </w:pPr>
      <w:r>
        <w:rPr>
          <w:lang w:eastAsia="zh-CN"/>
        </w:rPr>
        <w:t xml:space="preserve">Assuming to use </w:t>
      </w:r>
      <w:r w:rsidR="0057749C">
        <w:rPr>
          <w:lang w:eastAsia="zh-CN"/>
        </w:rPr>
        <w:t xml:space="preserve">the </w:t>
      </w:r>
      <w:r w:rsidR="00493F8C">
        <w:rPr>
          <w:lang w:eastAsia="zh-CN"/>
        </w:rPr>
        <w:t xml:space="preserve">LTE </w:t>
      </w:r>
      <w:r w:rsidR="0057749C">
        <w:rPr>
          <w:lang w:eastAsia="zh-CN"/>
        </w:rPr>
        <w:t>MLB solution</w:t>
      </w:r>
      <w:r w:rsidR="00493F8C">
        <w:rPr>
          <w:lang w:eastAsia="zh-CN"/>
        </w:rPr>
        <w:t xml:space="preserve"> as baseline</w:t>
      </w:r>
      <w:r>
        <w:rPr>
          <w:lang w:eastAsia="zh-CN"/>
        </w:rPr>
        <w:t xml:space="preserve"> for NR</w:t>
      </w:r>
      <w:r w:rsidR="00E740B5" w:rsidRPr="00814A28">
        <w:rPr>
          <w:lang w:eastAsia="zh-CN"/>
        </w:rPr>
        <w:t xml:space="preserve">, </w:t>
      </w:r>
      <w:r w:rsidR="0011160C">
        <w:rPr>
          <w:lang w:eastAsia="zh-CN"/>
        </w:rPr>
        <w:t xml:space="preserve">the serving node can request </w:t>
      </w:r>
      <w:r w:rsidR="00C45367">
        <w:rPr>
          <w:lang w:eastAsia="zh-CN"/>
        </w:rPr>
        <w:t>resource status</w:t>
      </w:r>
      <w:r w:rsidR="0011160C">
        <w:rPr>
          <w:lang w:eastAsia="zh-CN"/>
        </w:rPr>
        <w:t xml:space="preserve"> information to the target node </w:t>
      </w:r>
      <w:r w:rsidR="00BF7D95">
        <w:rPr>
          <w:lang w:eastAsia="zh-CN"/>
        </w:rPr>
        <w:t>which would</w:t>
      </w:r>
      <w:r w:rsidR="00E740B5" w:rsidRPr="00814A28">
        <w:rPr>
          <w:lang w:eastAsia="zh-CN"/>
        </w:rPr>
        <w:t xml:space="preserve"> indicate a high load</w:t>
      </w:r>
      <w:r w:rsidR="00CB67DF" w:rsidRPr="00814A28">
        <w:rPr>
          <w:lang w:eastAsia="zh-CN"/>
        </w:rPr>
        <w:t xml:space="preserve"> in Cell-A</w:t>
      </w:r>
      <w:r w:rsidR="00E740B5" w:rsidRPr="00814A28">
        <w:rPr>
          <w:lang w:eastAsia="zh-CN"/>
        </w:rPr>
        <w:t>, as at least the same number of UEs and same traffic as in the serving cell might be experienced.</w:t>
      </w:r>
      <w:r w:rsidR="00BF7D95">
        <w:rPr>
          <w:lang w:eastAsia="zh-CN"/>
        </w:rPr>
        <w:t xml:space="preserve"> Since </w:t>
      </w:r>
      <w:r w:rsidR="00E740B5" w:rsidRPr="00E740B5">
        <w:rPr>
          <w:lang w:eastAsia="zh-CN"/>
        </w:rPr>
        <w:t xml:space="preserve">with the </w:t>
      </w:r>
      <w:r w:rsidR="00434D85">
        <w:rPr>
          <w:lang w:eastAsia="zh-CN"/>
        </w:rPr>
        <w:t>LTE</w:t>
      </w:r>
      <w:r w:rsidR="00E740B5" w:rsidRPr="00E740B5">
        <w:rPr>
          <w:lang w:eastAsia="zh-CN"/>
        </w:rPr>
        <w:t xml:space="preserve"> solution</w:t>
      </w:r>
      <w:r w:rsidR="00BF7D95">
        <w:rPr>
          <w:lang w:eastAsia="zh-CN"/>
        </w:rPr>
        <w:t xml:space="preserve"> the</w:t>
      </w:r>
      <w:r w:rsidR="00E740B5" w:rsidRPr="00E740B5">
        <w:rPr>
          <w:lang w:eastAsia="zh-CN"/>
        </w:rPr>
        <w:t xml:space="preserve"> </w:t>
      </w:r>
      <w:r w:rsidR="00C45367">
        <w:rPr>
          <w:lang w:eastAsia="zh-CN"/>
        </w:rPr>
        <w:t>resource status</w:t>
      </w:r>
      <w:r w:rsidR="00E740B5" w:rsidRPr="00E740B5">
        <w:rPr>
          <w:lang w:eastAsia="zh-CN"/>
        </w:rPr>
        <w:t xml:space="preserve"> </w:t>
      </w:r>
      <w:r w:rsidR="002C46B3">
        <w:rPr>
          <w:lang w:eastAsia="zh-CN"/>
        </w:rPr>
        <w:t>information</w:t>
      </w:r>
      <w:r w:rsidR="00E740B5" w:rsidRPr="00E740B5">
        <w:rPr>
          <w:lang w:eastAsia="zh-CN"/>
        </w:rPr>
        <w:t xml:space="preserve"> is </w:t>
      </w:r>
      <w:r w:rsidR="00A37888">
        <w:rPr>
          <w:lang w:eastAsia="zh-CN"/>
        </w:rPr>
        <w:t>cell-specific</w:t>
      </w:r>
      <w:r w:rsidR="00E740B5" w:rsidRPr="00E740B5">
        <w:rPr>
          <w:lang w:eastAsia="zh-CN"/>
        </w:rPr>
        <w:t xml:space="preserve">, the loaded serving node may be </w:t>
      </w:r>
      <w:r w:rsidR="003B675D" w:rsidRPr="00E740B5">
        <w:rPr>
          <w:lang w:eastAsia="zh-CN"/>
        </w:rPr>
        <w:t>led</w:t>
      </w:r>
      <w:r w:rsidR="00E740B5" w:rsidRPr="00E740B5">
        <w:rPr>
          <w:lang w:eastAsia="zh-CN"/>
        </w:rPr>
        <w:t xml:space="preserve"> to believe that the target node is also overloaded</w:t>
      </w:r>
      <w:r w:rsidR="001F6DAC">
        <w:rPr>
          <w:lang w:eastAsia="zh-CN"/>
        </w:rPr>
        <w:t>. However,</w:t>
      </w:r>
      <w:r w:rsidR="00E740B5" w:rsidRPr="00E740B5">
        <w:rPr>
          <w:lang w:eastAsia="zh-CN"/>
        </w:rPr>
        <w:t xml:space="preserve"> in the beam coverage area where the UE is moving, Cell</w:t>
      </w:r>
      <w:r w:rsidR="00434D85">
        <w:rPr>
          <w:lang w:eastAsia="zh-CN"/>
        </w:rPr>
        <w:t>-</w:t>
      </w:r>
      <w:r w:rsidR="00E740B5" w:rsidRPr="00E740B5">
        <w:rPr>
          <w:lang w:eastAsia="zh-CN"/>
        </w:rPr>
        <w:t xml:space="preserve">A has </w:t>
      </w:r>
      <w:r w:rsidR="00E57170" w:rsidRPr="00E740B5">
        <w:rPr>
          <w:lang w:eastAsia="zh-CN"/>
        </w:rPr>
        <w:t>enough</w:t>
      </w:r>
      <w:r w:rsidR="00E740B5" w:rsidRPr="00E740B5">
        <w:rPr>
          <w:lang w:eastAsia="zh-CN"/>
        </w:rPr>
        <w:t xml:space="preserve"> available capacity to accept the UE. </w:t>
      </w:r>
    </w:p>
    <w:p w14:paraId="37BD53A9" w14:textId="7E40A6BB" w:rsidR="0062147D" w:rsidRDefault="008028C8" w:rsidP="00E740B5">
      <w:pPr>
        <w:jc w:val="both"/>
        <w:rPr>
          <w:lang w:eastAsia="zh-CN"/>
        </w:rPr>
      </w:pPr>
      <w:r>
        <w:rPr>
          <w:lang w:eastAsia="zh-CN"/>
        </w:rPr>
        <w:t xml:space="preserve">Therefore, introducing in NR resource status information </w:t>
      </w:r>
      <w:r w:rsidR="007D301B">
        <w:rPr>
          <w:lang w:eastAsia="zh-CN"/>
        </w:rPr>
        <w:t xml:space="preserve">reporting </w:t>
      </w:r>
      <w:r>
        <w:rPr>
          <w:lang w:eastAsia="zh-CN"/>
        </w:rPr>
        <w:t>per SSB beam,</w:t>
      </w:r>
      <w:r w:rsidR="00D70B27">
        <w:rPr>
          <w:lang w:eastAsia="zh-CN"/>
        </w:rPr>
        <w:t xml:space="preserve"> namely </w:t>
      </w:r>
      <w:r w:rsidR="00125915">
        <w:rPr>
          <w:lang w:eastAsia="zh-CN"/>
        </w:rPr>
        <w:t>reporting available resources per coverage area of an SSB signal,</w:t>
      </w:r>
      <w:r>
        <w:rPr>
          <w:lang w:eastAsia="zh-CN"/>
        </w:rPr>
        <w:t xml:space="preserve"> as opposed to only cell-specific resource status information as in LTE, can be beneficial to enhance </w:t>
      </w:r>
      <w:r w:rsidR="00A81166">
        <w:rPr>
          <w:lang w:eastAsia="zh-CN"/>
        </w:rPr>
        <w:t>MLB</w:t>
      </w:r>
      <w:r>
        <w:rPr>
          <w:lang w:eastAsia="zh-CN"/>
        </w:rPr>
        <w:t>.</w:t>
      </w:r>
    </w:p>
    <w:p w14:paraId="64C0201E" w14:textId="5C34FF9B" w:rsidR="00FE426E" w:rsidRPr="00FE426E" w:rsidRDefault="00FE426E" w:rsidP="00A81166">
      <w:pPr>
        <w:pStyle w:val="ListParagraph"/>
        <w:numPr>
          <w:ilvl w:val="0"/>
          <w:numId w:val="27"/>
        </w:numPr>
        <w:ind w:left="1701" w:hanging="1701"/>
        <w:jc w:val="both"/>
        <w:rPr>
          <w:b/>
          <w:lang w:eastAsia="zh-CN"/>
        </w:rPr>
      </w:pPr>
      <w:r>
        <w:rPr>
          <w:b/>
          <w:lang w:eastAsia="zh-CN"/>
        </w:rPr>
        <w:t xml:space="preserve">Load report per cell cannot properly capture the </w:t>
      </w:r>
      <w:r w:rsidR="002805F1">
        <w:rPr>
          <w:b/>
          <w:lang w:eastAsia="zh-CN"/>
        </w:rPr>
        <w:t xml:space="preserve">beam based </w:t>
      </w:r>
      <w:r>
        <w:rPr>
          <w:b/>
          <w:lang w:eastAsia="zh-CN"/>
        </w:rPr>
        <w:t>spatial distribution of load in NR cells.</w:t>
      </w:r>
    </w:p>
    <w:p w14:paraId="748E91A7" w14:textId="77777777" w:rsidR="00AB53C6" w:rsidRDefault="00AB53C6" w:rsidP="00AB53C6">
      <w:pPr>
        <w:pStyle w:val="ListParagraph"/>
        <w:ind w:left="1701"/>
        <w:jc w:val="both"/>
        <w:rPr>
          <w:b/>
          <w:lang w:eastAsia="zh-CN"/>
        </w:rPr>
      </w:pPr>
    </w:p>
    <w:p w14:paraId="5AFC2033" w14:textId="7ADCB08E" w:rsidR="00A80350" w:rsidRDefault="00076568" w:rsidP="00E740B5">
      <w:pPr>
        <w:pStyle w:val="ListParagraph"/>
        <w:numPr>
          <w:ilvl w:val="0"/>
          <w:numId w:val="34"/>
        </w:numPr>
        <w:ind w:left="1701" w:hanging="1701"/>
        <w:jc w:val="both"/>
        <w:rPr>
          <w:b/>
          <w:lang w:eastAsia="zh-CN"/>
        </w:rPr>
      </w:pPr>
      <w:r>
        <w:rPr>
          <w:b/>
          <w:lang w:eastAsia="zh-CN"/>
        </w:rPr>
        <w:t>To c</w:t>
      </w:r>
      <w:r w:rsidR="0083379E">
        <w:rPr>
          <w:b/>
          <w:lang w:eastAsia="zh-CN"/>
        </w:rPr>
        <w:t xml:space="preserve">onsider </w:t>
      </w:r>
      <w:r w:rsidR="0061357B">
        <w:rPr>
          <w:b/>
          <w:lang w:eastAsia="zh-CN"/>
        </w:rPr>
        <w:t>MLB solutions</w:t>
      </w:r>
      <w:r w:rsidR="00A81166">
        <w:rPr>
          <w:b/>
          <w:lang w:eastAsia="zh-CN"/>
        </w:rPr>
        <w:t xml:space="preserve"> for NR</w:t>
      </w:r>
      <w:r w:rsidR="0061357B">
        <w:rPr>
          <w:b/>
          <w:lang w:eastAsia="zh-CN"/>
        </w:rPr>
        <w:t xml:space="preserve"> based on </w:t>
      </w:r>
      <w:r w:rsidR="0083379E">
        <w:rPr>
          <w:b/>
          <w:lang w:eastAsia="zh-CN"/>
        </w:rPr>
        <w:t xml:space="preserve">introducing </w:t>
      </w:r>
      <w:r w:rsidR="00F11667">
        <w:rPr>
          <w:b/>
          <w:lang w:eastAsia="zh-CN"/>
        </w:rPr>
        <w:t xml:space="preserve">resource status </w:t>
      </w:r>
      <w:r w:rsidR="00273E75">
        <w:rPr>
          <w:b/>
          <w:lang w:eastAsia="zh-CN"/>
        </w:rPr>
        <w:t xml:space="preserve">information </w:t>
      </w:r>
      <w:r w:rsidR="00F11667">
        <w:rPr>
          <w:b/>
          <w:lang w:eastAsia="zh-CN"/>
        </w:rPr>
        <w:t>reporting</w:t>
      </w:r>
      <w:r w:rsidR="0074530A" w:rsidRPr="00A80350">
        <w:rPr>
          <w:b/>
          <w:lang w:eastAsia="zh-CN"/>
        </w:rPr>
        <w:t xml:space="preserve"> </w:t>
      </w:r>
      <w:r w:rsidR="00573455">
        <w:rPr>
          <w:b/>
          <w:lang w:eastAsia="zh-CN"/>
        </w:rPr>
        <w:t>on a per SSB basis</w:t>
      </w:r>
      <w:r w:rsidR="00426D45">
        <w:rPr>
          <w:b/>
          <w:lang w:eastAsia="zh-CN"/>
        </w:rPr>
        <w:t>.</w:t>
      </w:r>
    </w:p>
    <w:p w14:paraId="14773A7D" w14:textId="77777777" w:rsidR="00770A78" w:rsidRPr="00770A78" w:rsidRDefault="00770A78" w:rsidP="00770A78">
      <w:pPr>
        <w:jc w:val="both"/>
        <w:rPr>
          <w:b/>
          <w:lang w:eastAsia="zh-CN"/>
        </w:rPr>
      </w:pPr>
    </w:p>
    <w:p w14:paraId="4A9001CC" w14:textId="438B93B5" w:rsidR="00195D20" w:rsidRDefault="00EC7639" w:rsidP="00B7296B">
      <w:pPr>
        <w:pStyle w:val="Heading3"/>
        <w:jc w:val="both"/>
      </w:pPr>
      <w:r>
        <w:t>Inter-RAT MLB</w:t>
      </w:r>
    </w:p>
    <w:p w14:paraId="1B63D4F9" w14:textId="0B2318A9" w:rsidR="00CF3894" w:rsidRDefault="00737DBB" w:rsidP="00B46D4C">
      <w:pPr>
        <w:jc w:val="both"/>
        <w:rPr>
          <w:lang w:val="en-US"/>
        </w:rPr>
      </w:pPr>
      <w:r>
        <w:rPr>
          <w:lang w:val="en-US" w:eastAsia="zh-CN"/>
        </w:rPr>
        <w:t>The 3GPP Rel.-15</w:t>
      </w:r>
      <w:r w:rsidR="00A9225C">
        <w:rPr>
          <w:lang w:val="en-US" w:eastAsia="zh-CN"/>
        </w:rPr>
        <w:t xml:space="preserve"> specifications provides the basic signaling and measurement report mechanisms to handle inter-RAT </w:t>
      </w:r>
      <w:r w:rsidR="00B46D4C">
        <w:rPr>
          <w:lang w:val="en-US" w:eastAsia="zh-CN"/>
        </w:rPr>
        <w:t xml:space="preserve">operations between LTE and NR. </w:t>
      </w:r>
      <w:r w:rsidR="00F65613">
        <w:rPr>
          <w:lang w:val="en-US" w:eastAsia="zh-CN"/>
        </w:rPr>
        <w:t>T</w:t>
      </w:r>
      <w:r w:rsidR="009577D0">
        <w:rPr>
          <w:lang w:val="en-US" w:eastAsia="zh-CN"/>
        </w:rPr>
        <w:t xml:space="preserve">he </w:t>
      </w:r>
      <w:r w:rsidR="00A91118" w:rsidRPr="00A91118">
        <w:rPr>
          <w:i/>
          <w:lang w:val="en-US"/>
        </w:rPr>
        <w:t xml:space="preserve">MeasurementTimingConfiguration </w:t>
      </w:r>
      <w:r w:rsidR="00A91118" w:rsidRPr="00A91118">
        <w:rPr>
          <w:lang w:val="en-US"/>
        </w:rPr>
        <w:t>message</w:t>
      </w:r>
      <w:r w:rsidR="00F65613">
        <w:rPr>
          <w:lang w:val="en-US"/>
        </w:rPr>
        <w:t>,</w:t>
      </w:r>
      <w:r w:rsidR="00637ADA">
        <w:rPr>
          <w:lang w:val="en-US"/>
        </w:rPr>
        <w:t xml:space="preserve"> which </w:t>
      </w:r>
      <w:proofErr w:type="gramStart"/>
      <w:r w:rsidR="00637ADA">
        <w:rPr>
          <w:lang w:val="en-US"/>
        </w:rPr>
        <w:t>provides</w:t>
      </w:r>
      <w:r w:rsidR="00637ADA" w:rsidRPr="00637ADA">
        <w:rPr>
          <w:lang w:val="en-US"/>
        </w:rPr>
        <w:t xml:space="preserve"> assistance</w:t>
      </w:r>
      <w:proofErr w:type="gramEnd"/>
      <w:r w:rsidR="00637ADA" w:rsidRPr="00637ADA">
        <w:rPr>
          <w:lang w:val="en-US"/>
        </w:rPr>
        <w:t xml:space="preserve"> information for measurement timing between </w:t>
      </w:r>
      <w:proofErr w:type="spellStart"/>
      <w:r w:rsidR="00637ADA" w:rsidRPr="00637ADA">
        <w:rPr>
          <w:lang w:val="en-US"/>
        </w:rPr>
        <w:t>eNB</w:t>
      </w:r>
      <w:proofErr w:type="spellEnd"/>
      <w:r w:rsidR="00637ADA" w:rsidRPr="00637ADA">
        <w:rPr>
          <w:lang w:val="en-US"/>
        </w:rPr>
        <w:t xml:space="preserve"> and </w:t>
      </w:r>
      <w:proofErr w:type="spellStart"/>
      <w:r w:rsidR="00637ADA" w:rsidRPr="00637ADA">
        <w:rPr>
          <w:lang w:val="en-US"/>
        </w:rPr>
        <w:t>gNB</w:t>
      </w:r>
      <w:proofErr w:type="spellEnd"/>
      <w:r w:rsidR="0061012E">
        <w:rPr>
          <w:lang w:val="en-US"/>
        </w:rPr>
        <w:t xml:space="preserve"> </w:t>
      </w:r>
      <w:r w:rsidR="0061012E">
        <w:rPr>
          <w:lang w:val="en-US"/>
        </w:rPr>
        <w:fldChar w:fldCharType="begin"/>
      </w:r>
      <w:r w:rsidR="0061012E">
        <w:rPr>
          <w:lang w:val="en-US"/>
        </w:rPr>
        <w:instrText xml:space="preserve"> REF _Ref792131 \r \h </w:instrText>
      </w:r>
      <w:r w:rsidR="0061012E">
        <w:rPr>
          <w:lang w:val="en-US"/>
        </w:rPr>
      </w:r>
      <w:r w:rsidR="0061012E">
        <w:rPr>
          <w:lang w:val="en-US"/>
        </w:rPr>
        <w:fldChar w:fldCharType="separate"/>
      </w:r>
      <w:r w:rsidR="0061012E">
        <w:rPr>
          <w:lang w:val="en-US"/>
        </w:rPr>
        <w:t>[5]</w:t>
      </w:r>
      <w:r w:rsidR="0061012E">
        <w:rPr>
          <w:lang w:val="en-US"/>
        </w:rPr>
        <w:fldChar w:fldCharType="end"/>
      </w:r>
      <w:r w:rsidR="00F65613">
        <w:rPr>
          <w:lang w:val="en-US"/>
        </w:rPr>
        <w:t xml:space="preserve">, can be used to </w:t>
      </w:r>
      <w:r w:rsidR="009174FA">
        <w:rPr>
          <w:lang w:val="en-US"/>
        </w:rPr>
        <w:t>inform an eNB</w:t>
      </w:r>
      <w:r w:rsidR="00F65613">
        <w:rPr>
          <w:lang w:val="en-US"/>
        </w:rPr>
        <w:t xml:space="preserve"> about </w:t>
      </w:r>
      <w:r w:rsidR="00521ECF">
        <w:rPr>
          <w:lang w:val="en-US"/>
        </w:rPr>
        <w:t xml:space="preserve">the SSB configuration in the </w:t>
      </w:r>
      <w:r w:rsidR="009174FA">
        <w:rPr>
          <w:lang w:val="en-US"/>
        </w:rPr>
        <w:t xml:space="preserve">neighboring </w:t>
      </w:r>
      <w:r w:rsidR="00521ECF">
        <w:rPr>
          <w:lang w:val="en-US"/>
        </w:rPr>
        <w:t xml:space="preserve">NR cells. </w:t>
      </w:r>
      <w:r w:rsidR="009174FA">
        <w:rPr>
          <w:lang w:val="en-US"/>
        </w:rPr>
        <w:t>This enables a</w:t>
      </w:r>
      <w:r w:rsidR="00521ECF">
        <w:rPr>
          <w:lang w:val="en-US"/>
        </w:rPr>
        <w:t xml:space="preserve">n LTE eNB </w:t>
      </w:r>
      <w:r w:rsidR="009174FA">
        <w:rPr>
          <w:lang w:val="en-US"/>
        </w:rPr>
        <w:t>to</w:t>
      </w:r>
      <w:r w:rsidR="00521ECF">
        <w:rPr>
          <w:lang w:val="en-US"/>
        </w:rPr>
        <w:t xml:space="preserve"> configure NR-capable UEs to </w:t>
      </w:r>
      <w:r w:rsidR="009174FA">
        <w:rPr>
          <w:lang w:val="en-US"/>
        </w:rPr>
        <w:t xml:space="preserve">monitor the signal </w:t>
      </w:r>
      <w:r w:rsidR="00CA60EB">
        <w:rPr>
          <w:lang w:val="en-US"/>
        </w:rPr>
        <w:t>strength</w:t>
      </w:r>
      <w:r w:rsidR="009174FA">
        <w:rPr>
          <w:lang w:val="en-US"/>
        </w:rPr>
        <w:t xml:space="preserve"> of neighboring NR cells</w:t>
      </w:r>
      <w:r w:rsidR="00CA60EB">
        <w:rPr>
          <w:lang w:val="en-US"/>
        </w:rPr>
        <w:t>.</w:t>
      </w:r>
    </w:p>
    <w:p w14:paraId="44DFBD8E" w14:textId="77777777" w:rsidR="00B903FD" w:rsidRDefault="00B903FD" w:rsidP="00B903FD">
      <w:pPr>
        <w:keepNext/>
        <w:jc w:val="center"/>
      </w:pPr>
      <w:r>
        <w:rPr>
          <w:noProof/>
          <w:lang w:val="en-US" w:eastAsia="zh-CN"/>
        </w:rPr>
        <w:drawing>
          <wp:inline distT="0" distB="0" distL="0" distR="0" wp14:anchorId="2A103CF0" wp14:editId="72E67F85">
            <wp:extent cx="2426760" cy="1980471"/>
            <wp:effectExtent l="0" t="0" r="0" b="1270"/>
            <wp:docPr id="212" name="Picture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415" cy="199732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1E5DEAD" w14:textId="1EEEE4E6" w:rsidR="00567157" w:rsidRDefault="00B903FD" w:rsidP="00B903FD">
      <w:pPr>
        <w:pStyle w:val="Caption"/>
        <w:rPr>
          <w:noProof/>
          <w:lang w:val="en-US" w:eastAsia="zh-CN"/>
        </w:rPr>
      </w:pPr>
      <w:bookmarkStart w:id="7" w:name="_Ref793807"/>
      <w:r w:rsidRPr="00EA1756">
        <w:rPr>
          <w:lang w:val="en-US"/>
        </w:rPr>
        <w:t xml:space="preserve">Figure </w:t>
      </w:r>
      <w:r>
        <w:fldChar w:fldCharType="begin"/>
      </w:r>
      <w:r w:rsidRPr="00EA1756">
        <w:rPr>
          <w:lang w:val="en-US"/>
        </w:rPr>
        <w:instrText xml:space="preserve"> SEQ Figure \* ARABIC </w:instrText>
      </w:r>
      <w:r>
        <w:fldChar w:fldCharType="separate"/>
      </w:r>
      <w:r w:rsidRPr="00EA1756">
        <w:rPr>
          <w:noProof/>
          <w:lang w:val="en-US"/>
        </w:rPr>
        <w:t>4</w:t>
      </w:r>
      <w:r>
        <w:fldChar w:fldCharType="end"/>
      </w:r>
      <w:bookmarkEnd w:id="7"/>
      <w:r w:rsidRPr="00EA1756">
        <w:rPr>
          <w:lang w:val="en-US"/>
        </w:rPr>
        <w:t xml:space="preserve">: Example of inter-RAT </w:t>
      </w:r>
      <w:r w:rsidR="00861F8E" w:rsidRPr="00EA1756">
        <w:rPr>
          <w:lang w:val="en-US"/>
        </w:rPr>
        <w:t>MLB scenario.</w:t>
      </w:r>
      <w:r w:rsidR="0046368F">
        <w:rPr>
          <w:lang w:val="en-US"/>
        </w:rPr>
        <w:t xml:space="preserve"> The dashed lines </w:t>
      </w:r>
      <w:proofErr w:type="gramStart"/>
      <w:r w:rsidR="0046368F">
        <w:rPr>
          <w:lang w:val="en-US"/>
        </w:rPr>
        <w:t>shows</w:t>
      </w:r>
      <w:proofErr w:type="gramEnd"/>
      <w:r w:rsidR="0046368F">
        <w:rPr>
          <w:lang w:val="en-US"/>
        </w:rPr>
        <w:t xml:space="preserve"> cell coverage borders</w:t>
      </w:r>
      <w:r w:rsidR="007D64B8">
        <w:rPr>
          <w:lang w:val="en-US"/>
        </w:rPr>
        <w:t xml:space="preserve"> for NR cells</w:t>
      </w:r>
      <w:r w:rsidR="0046368F">
        <w:rPr>
          <w:lang w:val="en-US"/>
        </w:rPr>
        <w:t>.</w:t>
      </w:r>
    </w:p>
    <w:p w14:paraId="555664E4" w14:textId="43E337AC" w:rsidR="00567157" w:rsidRDefault="00EA1756" w:rsidP="00716610">
      <w:pPr>
        <w:jc w:val="both"/>
        <w:rPr>
          <w:lang w:eastAsia="zh-CN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REF _Ref793807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Pr="00EA1756">
        <w:rPr>
          <w:lang w:val="en-US"/>
        </w:rPr>
        <w:t xml:space="preserve">Figure </w:t>
      </w:r>
      <w:r w:rsidRPr="00EA1756">
        <w:rPr>
          <w:noProof/>
          <w:lang w:val="en-US"/>
        </w:rPr>
        <w:t>4</w:t>
      </w:r>
      <w:r>
        <w:rPr>
          <w:lang w:eastAsia="zh-CN"/>
        </w:rPr>
        <w:fldChar w:fldCharType="end"/>
      </w:r>
      <w:r>
        <w:rPr>
          <w:lang w:eastAsia="zh-CN"/>
        </w:rPr>
        <w:t xml:space="preserve"> revisits the previous example assuming an LTE</w:t>
      </w:r>
      <w:r w:rsidRPr="00E740B5">
        <w:rPr>
          <w:lang w:eastAsia="zh-CN"/>
        </w:rPr>
        <w:t xml:space="preserve"> serving cell that is highly loaded</w:t>
      </w:r>
      <w:r>
        <w:rPr>
          <w:lang w:eastAsia="zh-CN"/>
        </w:rPr>
        <w:t xml:space="preserve"> and </w:t>
      </w:r>
      <w:r w:rsidR="00BD6424">
        <w:rPr>
          <w:lang w:eastAsia="zh-CN"/>
        </w:rPr>
        <w:t xml:space="preserve">that </w:t>
      </w:r>
      <w:r>
        <w:rPr>
          <w:lang w:eastAsia="zh-CN"/>
        </w:rPr>
        <w:t>a</w:t>
      </w:r>
      <w:r w:rsidRPr="00E740B5">
        <w:rPr>
          <w:lang w:eastAsia="zh-CN"/>
        </w:rPr>
        <w:t xml:space="preserve"> </w:t>
      </w:r>
      <w:r>
        <w:rPr>
          <w:lang w:eastAsia="zh-CN"/>
        </w:rPr>
        <w:t>target UE</w:t>
      </w:r>
      <w:r w:rsidRPr="00E740B5">
        <w:rPr>
          <w:lang w:eastAsia="zh-CN"/>
        </w:rPr>
        <w:t xml:space="preserve"> </w:t>
      </w:r>
      <w:r>
        <w:rPr>
          <w:lang w:eastAsia="zh-CN"/>
        </w:rPr>
        <w:t xml:space="preserve">may </w:t>
      </w:r>
      <w:r w:rsidRPr="00E740B5">
        <w:rPr>
          <w:lang w:eastAsia="zh-CN"/>
        </w:rPr>
        <w:t>report measurements that a</w:t>
      </w:r>
      <w:r w:rsidR="00BD6424">
        <w:rPr>
          <w:lang w:eastAsia="zh-CN"/>
        </w:rPr>
        <w:t>n NR</w:t>
      </w:r>
      <w:r w:rsidRPr="00E740B5">
        <w:rPr>
          <w:lang w:eastAsia="zh-CN"/>
        </w:rPr>
        <w:t xml:space="preserve"> neighbour cell</w:t>
      </w:r>
      <w:r>
        <w:rPr>
          <w:lang w:eastAsia="zh-CN"/>
        </w:rPr>
        <w:t>-</w:t>
      </w:r>
      <w:r w:rsidRPr="00E740B5">
        <w:rPr>
          <w:lang w:eastAsia="zh-CN"/>
        </w:rPr>
        <w:t xml:space="preserve">A is detected with good radio conditions, possibly including beam </w:t>
      </w:r>
      <w:proofErr w:type="spellStart"/>
      <w:r w:rsidRPr="00E740B5">
        <w:rPr>
          <w:lang w:eastAsia="zh-CN"/>
        </w:rPr>
        <w:t>measurements</w:t>
      </w:r>
      <w:r w:rsidR="00F77FE3">
        <w:rPr>
          <w:lang w:eastAsia="zh-CN"/>
        </w:rPr>
        <w:t>.</w:t>
      </w:r>
      <w:r w:rsidR="001F7BDE">
        <w:rPr>
          <w:lang w:eastAsia="zh-CN"/>
        </w:rPr>
        <w:t>the</w:t>
      </w:r>
      <w:proofErr w:type="spellEnd"/>
      <w:r w:rsidR="001F7BDE">
        <w:rPr>
          <w:lang w:eastAsia="zh-CN"/>
        </w:rPr>
        <w:t xml:space="preserve"> </w:t>
      </w:r>
      <w:proofErr w:type="gramStart"/>
      <w:r w:rsidR="001F7BDE">
        <w:rPr>
          <w:lang w:eastAsia="zh-CN"/>
        </w:rPr>
        <w:t>UE</w:t>
      </w:r>
      <w:r w:rsidR="00F77FE3">
        <w:rPr>
          <w:lang w:eastAsia="zh-CN"/>
        </w:rPr>
        <w:t xml:space="preserve"> </w:t>
      </w:r>
      <w:r w:rsidRPr="00E740B5">
        <w:rPr>
          <w:lang w:eastAsia="zh-CN"/>
        </w:rPr>
        <w:t xml:space="preserve"> reports</w:t>
      </w:r>
      <w:proofErr w:type="gramEnd"/>
      <w:r w:rsidR="001F7BDE">
        <w:rPr>
          <w:lang w:eastAsia="zh-CN"/>
        </w:rPr>
        <w:t xml:space="preserve"> also</w:t>
      </w:r>
      <w:r w:rsidRPr="00E740B5">
        <w:rPr>
          <w:lang w:eastAsia="zh-CN"/>
        </w:rPr>
        <w:t xml:space="preserve"> another </w:t>
      </w:r>
      <w:r w:rsidR="00BD6424">
        <w:rPr>
          <w:lang w:eastAsia="zh-CN"/>
        </w:rPr>
        <w:t xml:space="preserve">NR </w:t>
      </w:r>
      <w:r w:rsidRPr="00E740B5">
        <w:rPr>
          <w:lang w:eastAsia="zh-CN"/>
        </w:rPr>
        <w:t>cell</w:t>
      </w:r>
      <w:r w:rsidR="00BD6424">
        <w:rPr>
          <w:lang w:eastAsia="zh-CN"/>
        </w:rPr>
        <w:t>-B</w:t>
      </w:r>
      <w:r w:rsidRPr="00E740B5">
        <w:rPr>
          <w:lang w:eastAsia="zh-CN"/>
        </w:rPr>
        <w:t xml:space="preserve"> that is far</w:t>
      </w:r>
      <w:r w:rsidR="00BD6424">
        <w:rPr>
          <w:lang w:eastAsia="zh-CN"/>
        </w:rPr>
        <w:t>ther</w:t>
      </w:r>
      <w:r w:rsidRPr="00E740B5">
        <w:rPr>
          <w:lang w:eastAsia="zh-CN"/>
        </w:rPr>
        <w:t xml:space="preserve"> away</w:t>
      </w:r>
      <w:r w:rsidR="00BD6424">
        <w:rPr>
          <w:lang w:eastAsia="zh-CN"/>
        </w:rPr>
        <w:t>.</w:t>
      </w:r>
    </w:p>
    <w:p w14:paraId="7AFB64CF" w14:textId="64A6D45B" w:rsidR="00B7296B" w:rsidRPr="003B32DD" w:rsidRDefault="003B32DD" w:rsidP="00716610">
      <w:pPr>
        <w:jc w:val="both"/>
        <w:rPr>
          <w:highlight w:val="yellow"/>
          <w:lang w:val="en-US" w:eastAsia="zh-CN"/>
        </w:rPr>
      </w:pPr>
      <w:proofErr w:type="gramStart"/>
      <w:r>
        <w:rPr>
          <w:lang w:eastAsia="zh-CN"/>
        </w:rPr>
        <w:t>Also</w:t>
      </w:r>
      <w:proofErr w:type="gramEnd"/>
      <w:r>
        <w:rPr>
          <w:lang w:eastAsia="zh-CN"/>
        </w:rPr>
        <w:t xml:space="preserve"> in this </w:t>
      </w:r>
      <w:r w:rsidR="00EC566C">
        <w:rPr>
          <w:lang w:eastAsia="zh-CN"/>
        </w:rPr>
        <w:t>case</w:t>
      </w:r>
      <w:r>
        <w:rPr>
          <w:lang w:eastAsia="zh-CN"/>
        </w:rPr>
        <w:t xml:space="preserve">, </w:t>
      </w:r>
      <w:r w:rsidR="00163E56">
        <w:rPr>
          <w:lang w:eastAsia="zh-CN"/>
        </w:rPr>
        <w:t xml:space="preserve">assuming </w:t>
      </w:r>
      <w:r w:rsidR="00501551">
        <w:rPr>
          <w:lang w:eastAsia="zh-CN"/>
        </w:rPr>
        <w:t>an</w:t>
      </w:r>
      <w:r>
        <w:rPr>
          <w:lang w:eastAsia="zh-CN"/>
        </w:rPr>
        <w:t xml:space="preserve"> LTE </w:t>
      </w:r>
      <w:r w:rsidR="00716610">
        <w:rPr>
          <w:lang w:eastAsia="zh-CN"/>
        </w:rPr>
        <w:t>MLB</w:t>
      </w:r>
      <w:r w:rsidR="008111EB">
        <w:rPr>
          <w:lang w:eastAsia="zh-CN"/>
        </w:rPr>
        <w:t xml:space="preserve"> solution</w:t>
      </w:r>
      <w:r w:rsidR="00937635">
        <w:rPr>
          <w:lang w:eastAsia="zh-CN"/>
        </w:rPr>
        <w:t xml:space="preserve"> and assuming that the reported NR cells have available spare capacity in the beams closest to the UE</w:t>
      </w:r>
      <w:r w:rsidR="00163E56">
        <w:rPr>
          <w:lang w:eastAsia="zh-CN"/>
        </w:rPr>
        <w:t>,</w:t>
      </w:r>
      <w:r w:rsidRPr="00E740B5">
        <w:rPr>
          <w:lang w:eastAsia="zh-CN"/>
        </w:rPr>
        <w:t xml:space="preserve"> the serving node may be led to believe that the target node is also overloaded</w:t>
      </w:r>
      <w:r w:rsidR="00163E56">
        <w:rPr>
          <w:lang w:eastAsia="zh-CN"/>
        </w:rPr>
        <w:t xml:space="preserve"> </w:t>
      </w:r>
      <w:r w:rsidR="0026786D">
        <w:rPr>
          <w:lang w:eastAsia="zh-CN"/>
        </w:rPr>
        <w:t xml:space="preserve">if </w:t>
      </w:r>
      <w:r w:rsidR="00163E56">
        <w:rPr>
          <w:lang w:eastAsia="zh-CN"/>
        </w:rPr>
        <w:t>the</w:t>
      </w:r>
      <w:r w:rsidR="00163E56" w:rsidRPr="00E740B5">
        <w:rPr>
          <w:lang w:eastAsia="zh-CN"/>
        </w:rPr>
        <w:t xml:space="preserve"> load report is provided </w:t>
      </w:r>
      <w:r w:rsidR="00163E56">
        <w:rPr>
          <w:lang w:eastAsia="zh-CN"/>
        </w:rPr>
        <w:t xml:space="preserve">on a </w:t>
      </w:r>
      <w:r w:rsidR="00163E56" w:rsidRPr="00E740B5">
        <w:rPr>
          <w:lang w:eastAsia="zh-CN"/>
        </w:rPr>
        <w:t>per cell</w:t>
      </w:r>
      <w:r w:rsidR="00163E56">
        <w:rPr>
          <w:lang w:eastAsia="zh-CN"/>
        </w:rPr>
        <w:t xml:space="preserve"> basis</w:t>
      </w:r>
      <w:r>
        <w:rPr>
          <w:lang w:eastAsia="zh-CN"/>
        </w:rPr>
        <w:t xml:space="preserve">. </w:t>
      </w:r>
      <w:r w:rsidR="001865F4">
        <w:rPr>
          <w:lang w:eastAsia="zh-CN"/>
        </w:rPr>
        <w:t>Therefore,</w:t>
      </w:r>
      <w:r w:rsidR="00936F8E">
        <w:rPr>
          <w:lang w:eastAsia="zh-CN"/>
        </w:rPr>
        <w:t xml:space="preserve"> </w:t>
      </w:r>
      <w:r w:rsidR="00283B65">
        <w:rPr>
          <w:lang w:eastAsia="zh-CN"/>
        </w:rPr>
        <w:t xml:space="preserve">also in the case of </w:t>
      </w:r>
      <w:r w:rsidR="00DB0DD4">
        <w:rPr>
          <w:lang w:eastAsia="zh-CN"/>
        </w:rPr>
        <w:t>inter-RAT</w:t>
      </w:r>
      <w:r w:rsidR="00EC566C">
        <w:rPr>
          <w:lang w:eastAsia="zh-CN"/>
        </w:rPr>
        <w:t xml:space="preserve"> load balancing</w:t>
      </w:r>
      <w:r w:rsidR="00283B65">
        <w:rPr>
          <w:lang w:eastAsia="zh-CN"/>
        </w:rPr>
        <w:t xml:space="preserve">, </w:t>
      </w:r>
      <w:r>
        <w:rPr>
          <w:lang w:eastAsia="zh-CN"/>
        </w:rPr>
        <w:t xml:space="preserve">resource status information reporting per SSB should be studied in NR for </w:t>
      </w:r>
      <w:r w:rsidR="00EC566C">
        <w:rPr>
          <w:lang w:eastAsia="zh-CN"/>
        </w:rPr>
        <w:t>enhancing</w:t>
      </w:r>
      <w:r>
        <w:rPr>
          <w:lang w:eastAsia="zh-CN"/>
        </w:rPr>
        <w:t xml:space="preserve"> MLB</w:t>
      </w:r>
      <w:r w:rsidR="00EC566C">
        <w:rPr>
          <w:lang w:eastAsia="zh-CN"/>
        </w:rPr>
        <w:t>.</w:t>
      </w:r>
    </w:p>
    <w:p w14:paraId="2FD8B335" w14:textId="77777777" w:rsidR="00C01F33" w:rsidRPr="00CE0424" w:rsidRDefault="00C01F33" w:rsidP="00EB27C8">
      <w:pPr>
        <w:pStyle w:val="Heading1"/>
        <w:jc w:val="both"/>
      </w:pPr>
      <w:r w:rsidRPr="00CE0424">
        <w:t>Conclusion</w:t>
      </w:r>
    </w:p>
    <w:p w14:paraId="24F12BDF" w14:textId="1A64153C" w:rsidR="00C6530A" w:rsidRDefault="00C6530A" w:rsidP="00EB27C8">
      <w:pPr>
        <w:jc w:val="both"/>
        <w:rPr>
          <w:lang w:val="en-US"/>
        </w:rPr>
      </w:pPr>
      <w:bookmarkStart w:id="8" w:name="_In-sequence_SDU_delivery"/>
      <w:bookmarkStart w:id="9" w:name="_Toc502931810"/>
      <w:bookmarkStart w:id="10" w:name="_Toc502953352"/>
      <w:bookmarkStart w:id="11" w:name="_Toc502953538"/>
      <w:bookmarkStart w:id="12" w:name="_Toc502953582"/>
      <w:bookmarkStart w:id="13" w:name="_Hlk508794470"/>
      <w:bookmarkEnd w:id="8"/>
      <w:r w:rsidRPr="000400CE">
        <w:rPr>
          <w:lang w:val="en-US"/>
        </w:rPr>
        <w:t>In this contribution, the following observation is captured:</w:t>
      </w:r>
    </w:p>
    <w:p w14:paraId="0C8F6109" w14:textId="4D586CBA" w:rsidR="00AB53C6" w:rsidRDefault="00F3018B" w:rsidP="00F3018B">
      <w:pPr>
        <w:pStyle w:val="ListParagraph"/>
        <w:numPr>
          <w:ilvl w:val="0"/>
          <w:numId w:val="35"/>
        </w:numPr>
        <w:ind w:left="1701" w:hanging="1701"/>
        <w:jc w:val="both"/>
        <w:rPr>
          <w:b/>
          <w:lang w:eastAsia="zh-CN"/>
        </w:rPr>
      </w:pPr>
      <w:r w:rsidRPr="00901076">
        <w:rPr>
          <w:b/>
          <w:lang w:eastAsia="zh-CN"/>
        </w:rPr>
        <w:t xml:space="preserve">MLB in LTE </w:t>
      </w:r>
      <w:r>
        <w:rPr>
          <w:b/>
          <w:lang w:eastAsia="zh-CN"/>
        </w:rPr>
        <w:t>is based on</w:t>
      </w:r>
      <w:r w:rsidRPr="00901076">
        <w:rPr>
          <w:b/>
          <w:lang w:eastAsia="zh-CN"/>
        </w:rPr>
        <w:t xml:space="preserve"> cell-specific</w:t>
      </w:r>
      <w:r>
        <w:rPr>
          <w:b/>
          <w:lang w:eastAsia="zh-CN"/>
        </w:rPr>
        <w:t xml:space="preserve"> load status information</w:t>
      </w:r>
      <w:r w:rsidR="006B3C4C">
        <w:rPr>
          <w:b/>
          <w:lang w:eastAsia="zh-CN"/>
        </w:rPr>
        <w:t xml:space="preserve"> and cell specific HO trigger changes</w:t>
      </w:r>
      <w:r>
        <w:rPr>
          <w:b/>
          <w:lang w:eastAsia="zh-CN"/>
        </w:rPr>
        <w:t>.</w:t>
      </w:r>
    </w:p>
    <w:p w14:paraId="4DA0CDFE" w14:textId="67A907DA" w:rsidR="00F3018B" w:rsidRPr="00B21CFB" w:rsidRDefault="00D04430" w:rsidP="00F3018B">
      <w:pPr>
        <w:pStyle w:val="ListParagraph"/>
        <w:numPr>
          <w:ilvl w:val="0"/>
          <w:numId w:val="35"/>
        </w:numPr>
        <w:ind w:left="1701" w:hanging="1701"/>
        <w:jc w:val="both"/>
        <w:rPr>
          <w:b/>
          <w:lang w:eastAsia="zh-CN"/>
        </w:rPr>
      </w:pPr>
      <w:r w:rsidRPr="00AE2417">
        <w:rPr>
          <w:b/>
          <w:lang w:val="en-US"/>
        </w:rPr>
        <w:t>An NR cell</w:t>
      </w:r>
      <w:r>
        <w:rPr>
          <w:b/>
          <w:lang w:val="en-US"/>
        </w:rPr>
        <w:t xml:space="preserve"> coverage</w:t>
      </w:r>
      <w:r w:rsidRPr="00AE2417">
        <w:rPr>
          <w:b/>
          <w:lang w:val="en-US"/>
        </w:rPr>
        <w:t xml:space="preserve"> is characterized </w:t>
      </w:r>
      <w:r w:rsidR="00A35F24">
        <w:rPr>
          <w:b/>
          <w:lang w:val="en-US"/>
        </w:rPr>
        <w:t xml:space="preserve">by </w:t>
      </w:r>
      <w:r>
        <w:rPr>
          <w:b/>
          <w:lang w:val="en-US"/>
        </w:rPr>
        <w:t>the coverage area of multiple downlink SSBs.</w:t>
      </w:r>
    </w:p>
    <w:p w14:paraId="66F4808D" w14:textId="189C3E6A" w:rsidR="00B21CFB" w:rsidRPr="00BA46A9" w:rsidRDefault="00010883" w:rsidP="00F3018B">
      <w:pPr>
        <w:pStyle w:val="ListParagraph"/>
        <w:numPr>
          <w:ilvl w:val="0"/>
          <w:numId w:val="35"/>
        </w:numPr>
        <w:ind w:left="1701" w:hanging="1701"/>
        <w:jc w:val="both"/>
        <w:rPr>
          <w:b/>
          <w:lang w:eastAsia="zh-CN"/>
        </w:rPr>
      </w:pPr>
      <w:r w:rsidRPr="007202FF">
        <w:rPr>
          <w:b/>
          <w:lang w:val="en-US"/>
        </w:rPr>
        <w:t xml:space="preserve">In NR a UE </w:t>
      </w:r>
      <w:r>
        <w:rPr>
          <w:b/>
          <w:lang w:val="en-US"/>
        </w:rPr>
        <w:t>can</w:t>
      </w:r>
      <w:r w:rsidRPr="007202FF">
        <w:rPr>
          <w:b/>
          <w:lang w:val="en-US"/>
        </w:rPr>
        <w:t xml:space="preserve"> be configured to perform L3 beam measurements </w:t>
      </w:r>
      <w:r>
        <w:rPr>
          <w:b/>
          <w:lang w:val="en-US"/>
        </w:rPr>
        <w:t>for</w:t>
      </w:r>
      <w:r w:rsidRPr="007202FF">
        <w:rPr>
          <w:b/>
          <w:lang w:val="en-US"/>
        </w:rPr>
        <w:t xml:space="preserve"> different reference signals, such as SSB and CSI-RSs</w:t>
      </w:r>
      <w:r>
        <w:rPr>
          <w:b/>
          <w:lang w:val="en-US"/>
        </w:rPr>
        <w:t>. The overall cell quality is derived by averaging measurements over multiple reference signals</w:t>
      </w:r>
      <w:r w:rsidR="006B3C4C">
        <w:rPr>
          <w:b/>
          <w:lang w:val="en-US"/>
        </w:rPr>
        <w:t xml:space="preserve"> or by considering the best beam</w:t>
      </w:r>
      <w:r>
        <w:rPr>
          <w:b/>
          <w:lang w:val="en-US"/>
        </w:rPr>
        <w:t>.</w:t>
      </w:r>
    </w:p>
    <w:p w14:paraId="596F21A2" w14:textId="6F781EE8" w:rsidR="00BA46A9" w:rsidRPr="00F3018B" w:rsidRDefault="00BA46A9" w:rsidP="00F3018B">
      <w:pPr>
        <w:pStyle w:val="ListParagraph"/>
        <w:numPr>
          <w:ilvl w:val="0"/>
          <w:numId w:val="35"/>
        </w:numPr>
        <w:ind w:left="1701" w:hanging="1701"/>
        <w:jc w:val="both"/>
        <w:rPr>
          <w:b/>
          <w:lang w:eastAsia="zh-CN"/>
        </w:rPr>
      </w:pPr>
      <w:r>
        <w:rPr>
          <w:b/>
          <w:lang w:eastAsia="zh-CN"/>
        </w:rPr>
        <w:t>Load report per cell cannot properly capture the</w:t>
      </w:r>
      <w:r w:rsidR="006B3C4C">
        <w:rPr>
          <w:b/>
          <w:lang w:eastAsia="zh-CN"/>
        </w:rPr>
        <w:t xml:space="preserve"> </w:t>
      </w:r>
      <w:r w:rsidR="00123C09">
        <w:rPr>
          <w:b/>
          <w:lang w:eastAsia="zh-CN"/>
        </w:rPr>
        <w:t>beam based</w:t>
      </w:r>
      <w:r>
        <w:rPr>
          <w:b/>
          <w:lang w:eastAsia="zh-CN"/>
        </w:rPr>
        <w:t xml:space="preserve"> spatial distribution of load in NR cells.</w:t>
      </w:r>
    </w:p>
    <w:p w14:paraId="72567CCA" w14:textId="77777777" w:rsidR="00D16FB6" w:rsidRDefault="00D16FB6" w:rsidP="00EB27C8">
      <w:pPr>
        <w:jc w:val="both"/>
        <w:rPr>
          <w:lang w:val="en-US"/>
        </w:rPr>
      </w:pPr>
    </w:p>
    <w:p w14:paraId="269EF6D8" w14:textId="19FF4DC0" w:rsidR="00D16FB6" w:rsidRDefault="00BA00E8" w:rsidP="00EB27C8">
      <w:pPr>
        <w:jc w:val="both"/>
        <w:rPr>
          <w:lang w:val="en-US"/>
        </w:rPr>
      </w:pPr>
      <w:r w:rsidRPr="000400CE">
        <w:rPr>
          <w:lang w:val="en-US"/>
        </w:rPr>
        <w:t xml:space="preserve">In this contribution, the following proposals </w:t>
      </w:r>
      <w:r w:rsidR="00C6530A" w:rsidRPr="000400CE">
        <w:rPr>
          <w:lang w:val="en-US"/>
        </w:rPr>
        <w:t>a</w:t>
      </w:r>
      <w:r w:rsidRPr="000400CE">
        <w:rPr>
          <w:lang w:val="en-US"/>
        </w:rPr>
        <w:t>re captured:</w:t>
      </w:r>
      <w:bookmarkEnd w:id="9"/>
      <w:bookmarkEnd w:id="10"/>
      <w:bookmarkEnd w:id="11"/>
      <w:bookmarkEnd w:id="12"/>
    </w:p>
    <w:p w14:paraId="7270A91E" w14:textId="7EDBABF4" w:rsidR="00647AC1" w:rsidRPr="00D16FB6" w:rsidRDefault="00123C09" w:rsidP="00D16FB6">
      <w:pPr>
        <w:pStyle w:val="ListParagraph"/>
        <w:numPr>
          <w:ilvl w:val="0"/>
          <w:numId w:val="36"/>
        </w:numPr>
        <w:ind w:left="1701" w:hanging="1701"/>
        <w:jc w:val="both"/>
        <w:rPr>
          <w:noProof/>
          <w:lang w:val="en-US"/>
        </w:rPr>
      </w:pPr>
      <w:r>
        <w:rPr>
          <w:b/>
          <w:lang w:eastAsia="zh-CN"/>
        </w:rPr>
        <w:t>To c</w:t>
      </w:r>
      <w:r w:rsidR="00273E75">
        <w:rPr>
          <w:b/>
          <w:lang w:eastAsia="zh-CN"/>
        </w:rPr>
        <w:t>onsider MLB solutions for NR based on introducing resource status information reporting</w:t>
      </w:r>
      <w:r w:rsidR="00273E75" w:rsidRPr="00A80350">
        <w:rPr>
          <w:b/>
          <w:lang w:eastAsia="zh-CN"/>
        </w:rPr>
        <w:t xml:space="preserve"> </w:t>
      </w:r>
      <w:r w:rsidR="00273E75">
        <w:rPr>
          <w:b/>
          <w:lang w:eastAsia="zh-CN"/>
        </w:rPr>
        <w:t>on a per SSB basis</w:t>
      </w:r>
      <w:r w:rsidR="0061357B">
        <w:rPr>
          <w:b/>
          <w:lang w:eastAsia="zh-CN"/>
        </w:rPr>
        <w:t>.</w:t>
      </w:r>
      <w:r w:rsidR="00D16FB6" w:rsidRPr="00D16FB6">
        <w:rPr>
          <w:b/>
          <w:sz w:val="20"/>
          <w:szCs w:val="20"/>
          <w:lang w:val="fi-FI"/>
        </w:rPr>
        <w:t xml:space="preserve"> </w:t>
      </w:r>
      <w:r w:rsidR="00BA00E8">
        <w:rPr>
          <w:b/>
          <w:sz w:val="20"/>
          <w:szCs w:val="20"/>
          <w:lang w:val="fi-FI"/>
        </w:rPr>
        <w:fldChar w:fldCharType="begin"/>
      </w:r>
      <w:r w:rsidR="00BA00E8" w:rsidRPr="00D16FB6">
        <w:rPr>
          <w:b/>
          <w:lang w:val="en-US"/>
        </w:rPr>
        <w:instrText xml:space="preserve"> TOC \f \n \t "Proposal;1" </w:instrText>
      </w:r>
      <w:r w:rsidR="00BA00E8">
        <w:rPr>
          <w:b/>
          <w:sz w:val="20"/>
          <w:szCs w:val="20"/>
          <w:lang w:val="fi-FI"/>
        </w:rPr>
        <w:fldChar w:fldCharType="separate"/>
      </w:r>
    </w:p>
    <w:p w14:paraId="6C9E5AD2" w14:textId="07F4D8DC" w:rsidR="003A7EF3" w:rsidRDefault="00BA00E8" w:rsidP="00EB27C8">
      <w:pPr>
        <w:pStyle w:val="Heading1"/>
        <w:numPr>
          <w:ilvl w:val="0"/>
          <w:numId w:val="0"/>
        </w:numPr>
        <w:jc w:val="both"/>
        <w:rPr>
          <w:b/>
          <w:lang w:val="en-US"/>
        </w:rPr>
      </w:pPr>
      <w:r>
        <w:rPr>
          <w:b/>
          <w:lang w:val="en-US"/>
        </w:rPr>
        <w:fldChar w:fldCharType="end"/>
      </w:r>
      <w:bookmarkEnd w:id="13"/>
    </w:p>
    <w:p w14:paraId="6D96E88B" w14:textId="563FBDE5" w:rsidR="002A591E" w:rsidRPr="00CE0424" w:rsidRDefault="002A591E" w:rsidP="00EB27C8">
      <w:pPr>
        <w:pStyle w:val="Heading1"/>
        <w:jc w:val="both"/>
      </w:pPr>
      <w:r>
        <w:t>References</w:t>
      </w:r>
    </w:p>
    <w:p w14:paraId="643D3121" w14:textId="1621E793" w:rsidR="00F85FD4" w:rsidRDefault="005064F9" w:rsidP="00EB27C8">
      <w:pPr>
        <w:pStyle w:val="ListParagraph"/>
        <w:numPr>
          <w:ilvl w:val="0"/>
          <w:numId w:val="26"/>
        </w:numPr>
        <w:jc w:val="both"/>
        <w:rPr>
          <w:lang w:val="fi-FI"/>
        </w:rPr>
      </w:pPr>
      <w:bookmarkStart w:id="14" w:name="_Ref385108"/>
      <w:bookmarkStart w:id="15" w:name="_Ref536691658"/>
      <w:r w:rsidRPr="00F86486">
        <w:rPr>
          <w:lang w:val="fi-FI"/>
        </w:rPr>
        <w:t>3GPP TS 3</w:t>
      </w:r>
      <w:r w:rsidR="009B2005">
        <w:rPr>
          <w:lang w:val="fi-FI"/>
        </w:rPr>
        <w:t>7</w:t>
      </w:r>
      <w:r w:rsidRPr="00F86486">
        <w:rPr>
          <w:lang w:val="fi-FI"/>
        </w:rPr>
        <w:t>.</w:t>
      </w:r>
      <w:r w:rsidR="009B2005">
        <w:rPr>
          <w:lang w:val="fi-FI"/>
        </w:rPr>
        <w:t>816</w:t>
      </w:r>
      <w:r w:rsidRPr="00F86486">
        <w:rPr>
          <w:lang w:val="fi-FI"/>
        </w:rPr>
        <w:t xml:space="preserve"> </w:t>
      </w:r>
      <w:r>
        <w:rPr>
          <w:lang w:val="fi-FI"/>
        </w:rPr>
        <w:t>”</w:t>
      </w:r>
      <w:r w:rsidRPr="00B938CC">
        <w:rPr>
          <w:lang w:val="fi-FI"/>
        </w:rPr>
        <w:t>Technical Specification Group Radio Access Network;</w:t>
      </w:r>
      <w:r>
        <w:rPr>
          <w:lang w:val="fi-FI"/>
        </w:rPr>
        <w:t xml:space="preserve"> </w:t>
      </w:r>
      <w:r w:rsidRPr="00B938CC">
        <w:rPr>
          <w:lang w:val="fi-FI"/>
        </w:rPr>
        <w:t xml:space="preserve">Evolved Universal Terrestrial Radio Access (E-UTRA) and </w:t>
      </w:r>
      <w:r w:rsidR="003C6429">
        <w:rPr>
          <w:lang w:val="fi-FI"/>
        </w:rPr>
        <w:t>NR</w:t>
      </w:r>
      <w:r w:rsidRPr="00B938CC">
        <w:rPr>
          <w:lang w:val="fi-FI"/>
        </w:rPr>
        <w:t>);</w:t>
      </w:r>
      <w:r>
        <w:rPr>
          <w:lang w:val="fi-FI"/>
        </w:rPr>
        <w:t xml:space="preserve"> </w:t>
      </w:r>
      <w:r w:rsidR="00C036F7" w:rsidRPr="00C036F7">
        <w:rPr>
          <w:lang w:val="en-US"/>
        </w:rPr>
        <w:t>Study on RAN-centric data collection and utilization for LTE and NR</w:t>
      </w:r>
      <w:r w:rsidR="00C036F7">
        <w:rPr>
          <w:lang w:val="fi-FI"/>
        </w:rPr>
        <w:t xml:space="preserve"> (Release 16) </w:t>
      </w:r>
      <w:r w:rsidR="006A7BE1">
        <w:rPr>
          <w:lang w:val="fi-FI"/>
        </w:rPr>
        <w:t>v0.1</w:t>
      </w:r>
      <w:r w:rsidR="00037DF6">
        <w:rPr>
          <w:lang w:val="fi-FI"/>
        </w:rPr>
        <w:t>.</w:t>
      </w:r>
      <w:r w:rsidR="006A7BE1">
        <w:rPr>
          <w:lang w:val="fi-FI"/>
        </w:rPr>
        <w:t>0</w:t>
      </w:r>
      <w:r w:rsidR="00037DF6">
        <w:rPr>
          <w:lang w:val="fi-FI"/>
        </w:rPr>
        <w:t>, October</w:t>
      </w:r>
      <w:r>
        <w:rPr>
          <w:lang w:val="fi-FI"/>
        </w:rPr>
        <w:t xml:space="preserve"> 2018</w:t>
      </w:r>
      <w:r w:rsidR="00037DF6">
        <w:rPr>
          <w:lang w:val="fi-FI"/>
        </w:rPr>
        <w:t>.</w:t>
      </w:r>
      <w:bookmarkEnd w:id="14"/>
    </w:p>
    <w:p w14:paraId="5F01C19D" w14:textId="70FE3B7D" w:rsidR="00387459" w:rsidRDefault="00F86486" w:rsidP="00EB27C8">
      <w:pPr>
        <w:pStyle w:val="ListParagraph"/>
        <w:numPr>
          <w:ilvl w:val="0"/>
          <w:numId w:val="26"/>
        </w:numPr>
        <w:jc w:val="both"/>
        <w:rPr>
          <w:lang w:val="fi-FI"/>
        </w:rPr>
      </w:pPr>
      <w:bookmarkStart w:id="16" w:name="_Ref385153"/>
      <w:r w:rsidRPr="00F86486">
        <w:rPr>
          <w:lang w:val="fi-FI"/>
        </w:rPr>
        <w:t xml:space="preserve">3GPP TS 36.300 </w:t>
      </w:r>
      <w:r w:rsidR="00A91361">
        <w:rPr>
          <w:lang w:val="fi-FI"/>
        </w:rPr>
        <w:t>”</w:t>
      </w:r>
      <w:r w:rsidR="00B938CC" w:rsidRPr="00B938CC">
        <w:rPr>
          <w:lang w:val="fi-FI"/>
        </w:rPr>
        <w:t>Technical Specification Group Radio Access Network;</w:t>
      </w:r>
      <w:r w:rsidR="00B938CC">
        <w:rPr>
          <w:lang w:val="fi-FI"/>
        </w:rPr>
        <w:t xml:space="preserve"> </w:t>
      </w:r>
      <w:r w:rsidR="00B938CC" w:rsidRPr="00B938CC">
        <w:rPr>
          <w:lang w:val="fi-FI"/>
        </w:rPr>
        <w:t>Evolved Universal Terrestrial Radio Access (E-UTRA) and Evolved Universal Terrestrial Radio Access Network (E-UTRAN);</w:t>
      </w:r>
      <w:r w:rsidR="00B938CC">
        <w:rPr>
          <w:lang w:val="fi-FI"/>
        </w:rPr>
        <w:t xml:space="preserve"> </w:t>
      </w:r>
      <w:r w:rsidR="00B938CC" w:rsidRPr="00B938CC">
        <w:rPr>
          <w:lang w:val="fi-FI"/>
        </w:rPr>
        <w:t>Overall description;</w:t>
      </w:r>
      <w:r w:rsidR="00B938CC">
        <w:rPr>
          <w:lang w:val="fi-FI"/>
        </w:rPr>
        <w:t xml:space="preserve"> </w:t>
      </w:r>
      <w:r w:rsidR="00B938CC" w:rsidRPr="00B938CC">
        <w:rPr>
          <w:lang w:val="fi-FI"/>
        </w:rPr>
        <w:t>Stage 2</w:t>
      </w:r>
      <w:r w:rsidR="00B938CC">
        <w:rPr>
          <w:lang w:val="fi-FI"/>
        </w:rPr>
        <w:t xml:space="preserve"> </w:t>
      </w:r>
      <w:r w:rsidR="00B938CC" w:rsidRPr="00B938CC">
        <w:rPr>
          <w:lang w:val="fi-FI"/>
        </w:rPr>
        <w:t>(Release 15)</w:t>
      </w:r>
      <w:r w:rsidR="00A91361">
        <w:rPr>
          <w:lang w:val="fi-FI"/>
        </w:rPr>
        <w:t>”</w:t>
      </w:r>
      <w:r w:rsidR="00260BD6">
        <w:rPr>
          <w:lang w:val="fi-FI"/>
        </w:rPr>
        <w:t>, Sept. 2018.</w:t>
      </w:r>
      <w:bookmarkEnd w:id="15"/>
      <w:bookmarkEnd w:id="16"/>
    </w:p>
    <w:p w14:paraId="17B5BE43" w14:textId="77777777" w:rsidR="000B1607" w:rsidRDefault="00387459" w:rsidP="00EB27C8">
      <w:pPr>
        <w:pStyle w:val="ListParagraph"/>
        <w:numPr>
          <w:ilvl w:val="0"/>
          <w:numId w:val="26"/>
        </w:numPr>
        <w:jc w:val="both"/>
        <w:rPr>
          <w:lang w:val="fi-FI"/>
        </w:rPr>
      </w:pPr>
      <w:bookmarkStart w:id="17" w:name="_Ref536695849"/>
      <w:r w:rsidRPr="00F86486">
        <w:rPr>
          <w:lang w:val="fi-FI"/>
        </w:rPr>
        <w:t>3GPP TS 36.</w:t>
      </w:r>
      <w:r>
        <w:rPr>
          <w:lang w:val="fi-FI"/>
        </w:rPr>
        <w:t>423</w:t>
      </w:r>
      <w:r w:rsidRPr="00F86486">
        <w:rPr>
          <w:lang w:val="fi-FI"/>
        </w:rPr>
        <w:t xml:space="preserve"> </w:t>
      </w:r>
      <w:r>
        <w:rPr>
          <w:lang w:val="fi-FI"/>
        </w:rPr>
        <w:t>”</w:t>
      </w:r>
      <w:r w:rsidRPr="00B938CC">
        <w:rPr>
          <w:lang w:val="fi-FI"/>
        </w:rPr>
        <w:t>Technical Specification Group Radio Access Network;</w:t>
      </w:r>
      <w:r>
        <w:rPr>
          <w:lang w:val="fi-FI"/>
        </w:rPr>
        <w:t xml:space="preserve"> </w:t>
      </w:r>
      <w:r w:rsidRPr="00B938CC">
        <w:rPr>
          <w:lang w:val="fi-FI"/>
        </w:rPr>
        <w:t>Evolved Universal Terrestrial Radio Access (E-UTRA) and Evolved Universal Terrestrial Radio Access Network (E-UTRAN);</w:t>
      </w:r>
      <w:r>
        <w:rPr>
          <w:lang w:val="fi-FI"/>
        </w:rPr>
        <w:t xml:space="preserve"> </w:t>
      </w:r>
      <w:r w:rsidR="00DC13D6">
        <w:rPr>
          <w:lang w:val="fi-FI"/>
        </w:rPr>
        <w:t>X2 Application Protocol</w:t>
      </w:r>
      <w:r w:rsidR="00C34D4F">
        <w:rPr>
          <w:lang w:val="fi-FI"/>
        </w:rPr>
        <w:t xml:space="preserve"> (X2AP)</w:t>
      </w:r>
      <w:r>
        <w:rPr>
          <w:lang w:val="fi-FI"/>
        </w:rPr>
        <w:t xml:space="preserve"> </w:t>
      </w:r>
      <w:r w:rsidRPr="00B938CC">
        <w:rPr>
          <w:lang w:val="fi-FI"/>
        </w:rPr>
        <w:t>(Release 15)</w:t>
      </w:r>
      <w:r>
        <w:rPr>
          <w:lang w:val="fi-FI"/>
        </w:rPr>
        <w:t>”, Sept. 2018</w:t>
      </w:r>
      <w:bookmarkEnd w:id="17"/>
      <w:r w:rsidR="000B1607">
        <w:rPr>
          <w:lang w:val="fi-FI"/>
        </w:rPr>
        <w:t>.</w:t>
      </w:r>
    </w:p>
    <w:p w14:paraId="5F99C45A" w14:textId="77777777" w:rsidR="00BC4DA3" w:rsidRDefault="000B1607" w:rsidP="000B1607">
      <w:pPr>
        <w:pStyle w:val="ListParagraph"/>
        <w:numPr>
          <w:ilvl w:val="0"/>
          <w:numId w:val="26"/>
        </w:numPr>
        <w:jc w:val="both"/>
        <w:rPr>
          <w:lang w:val="fi-FI"/>
        </w:rPr>
      </w:pPr>
      <w:bookmarkStart w:id="18" w:name="_Ref536698226"/>
      <w:r w:rsidRPr="00F86486">
        <w:rPr>
          <w:lang w:val="fi-FI"/>
        </w:rPr>
        <w:t>3GPP TS 3</w:t>
      </w:r>
      <w:r>
        <w:rPr>
          <w:lang w:val="fi-FI"/>
        </w:rPr>
        <w:t>8</w:t>
      </w:r>
      <w:r w:rsidRPr="00F86486">
        <w:rPr>
          <w:lang w:val="fi-FI"/>
        </w:rPr>
        <w:t xml:space="preserve">.300 </w:t>
      </w:r>
      <w:r>
        <w:rPr>
          <w:lang w:val="fi-FI"/>
        </w:rPr>
        <w:t>”</w:t>
      </w:r>
      <w:r w:rsidRPr="00B938CC">
        <w:rPr>
          <w:lang w:val="fi-FI"/>
        </w:rPr>
        <w:t>Technical Specification Group Radio Access Network;</w:t>
      </w:r>
      <w:r>
        <w:rPr>
          <w:lang w:val="fi-FI"/>
        </w:rPr>
        <w:t xml:space="preserve"> </w:t>
      </w:r>
      <w:r w:rsidR="004621D2" w:rsidRPr="004467A0">
        <w:rPr>
          <w:lang w:val="en-US"/>
        </w:rPr>
        <w:t>NR; NR and NG-RAN Overall Description</w:t>
      </w:r>
      <w:r w:rsidRPr="00B938CC">
        <w:rPr>
          <w:lang w:val="fi-FI"/>
        </w:rPr>
        <w:t>;</w:t>
      </w:r>
      <w:r>
        <w:rPr>
          <w:lang w:val="fi-FI"/>
        </w:rPr>
        <w:t xml:space="preserve"> </w:t>
      </w:r>
      <w:r w:rsidRPr="00B938CC">
        <w:rPr>
          <w:lang w:val="fi-FI"/>
        </w:rPr>
        <w:t>Overall description;</w:t>
      </w:r>
      <w:r>
        <w:rPr>
          <w:lang w:val="fi-FI"/>
        </w:rPr>
        <w:t xml:space="preserve"> </w:t>
      </w:r>
      <w:r w:rsidRPr="00B938CC">
        <w:rPr>
          <w:lang w:val="fi-FI"/>
        </w:rPr>
        <w:t>Stage 2</w:t>
      </w:r>
      <w:r>
        <w:rPr>
          <w:lang w:val="fi-FI"/>
        </w:rPr>
        <w:t xml:space="preserve"> </w:t>
      </w:r>
      <w:r w:rsidRPr="00B938CC">
        <w:rPr>
          <w:lang w:val="fi-FI"/>
        </w:rPr>
        <w:t>(Release 15)</w:t>
      </w:r>
      <w:r>
        <w:rPr>
          <w:lang w:val="fi-FI"/>
        </w:rPr>
        <w:t>”, Sept. 2018.</w:t>
      </w:r>
      <w:bookmarkEnd w:id="18"/>
    </w:p>
    <w:p w14:paraId="333AFA2C" w14:textId="67C1A2FE" w:rsidR="002A591E" w:rsidRPr="00AB2D18" w:rsidRDefault="00BC4DA3" w:rsidP="00AB2D18">
      <w:pPr>
        <w:pStyle w:val="ListParagraph"/>
        <w:numPr>
          <w:ilvl w:val="0"/>
          <w:numId w:val="26"/>
        </w:numPr>
        <w:jc w:val="both"/>
        <w:rPr>
          <w:lang w:val="en-US"/>
        </w:rPr>
      </w:pPr>
      <w:bookmarkStart w:id="19" w:name="_Ref792131"/>
      <w:r w:rsidRPr="00F86486">
        <w:rPr>
          <w:lang w:val="fi-FI"/>
        </w:rPr>
        <w:t>3GPP TS 3</w:t>
      </w:r>
      <w:r>
        <w:rPr>
          <w:lang w:val="fi-FI"/>
        </w:rPr>
        <w:t>8</w:t>
      </w:r>
      <w:r w:rsidRPr="00F86486">
        <w:rPr>
          <w:lang w:val="fi-FI"/>
        </w:rPr>
        <w:t>.3</w:t>
      </w:r>
      <w:r>
        <w:rPr>
          <w:lang w:val="fi-FI"/>
        </w:rPr>
        <w:t>31</w:t>
      </w:r>
      <w:r w:rsidRPr="00F86486">
        <w:rPr>
          <w:lang w:val="fi-FI"/>
        </w:rPr>
        <w:t xml:space="preserve"> </w:t>
      </w:r>
      <w:r>
        <w:rPr>
          <w:lang w:val="fi-FI"/>
        </w:rPr>
        <w:t>”</w:t>
      </w:r>
      <w:r w:rsidRPr="00B938CC">
        <w:rPr>
          <w:lang w:val="fi-FI"/>
        </w:rPr>
        <w:t>Technical Specification Group Radio Access Network;</w:t>
      </w:r>
      <w:r>
        <w:rPr>
          <w:lang w:val="fi-FI"/>
        </w:rPr>
        <w:t xml:space="preserve"> </w:t>
      </w:r>
      <w:r w:rsidR="00AB2D18" w:rsidRPr="00AB2D18">
        <w:rPr>
          <w:lang w:val="en-US"/>
        </w:rPr>
        <w:t>NR;</w:t>
      </w:r>
      <w:r w:rsidR="00AB2D18">
        <w:rPr>
          <w:lang w:val="en-US"/>
        </w:rPr>
        <w:t xml:space="preserve"> </w:t>
      </w:r>
      <w:r w:rsidR="00AB2D18" w:rsidRPr="00AB2D18">
        <w:rPr>
          <w:lang w:val="en-US"/>
        </w:rPr>
        <w:t>Radio Resource Control (RRC) protocol specification</w:t>
      </w:r>
      <w:r w:rsidRPr="00AB2D18">
        <w:rPr>
          <w:lang w:val="fi-FI"/>
        </w:rPr>
        <w:t xml:space="preserve"> (Release 15)”, Sept. 2018</w:t>
      </w:r>
      <w:bookmarkEnd w:id="19"/>
      <w:r w:rsidR="002A591E">
        <w:rPr>
          <w:b/>
          <w:lang w:val="en-US"/>
        </w:rPr>
        <w:fldChar w:fldCharType="begin"/>
      </w:r>
      <w:r w:rsidR="002A591E" w:rsidRPr="00AB2D18">
        <w:rPr>
          <w:b/>
          <w:lang w:val="en-US"/>
        </w:rPr>
        <w:instrText xml:space="preserve"> TOC \f \n \t "Proposal;1" </w:instrText>
      </w:r>
      <w:r w:rsidR="002A591E">
        <w:rPr>
          <w:b/>
          <w:lang w:val="en-US"/>
        </w:rPr>
        <w:fldChar w:fldCharType="separate"/>
      </w:r>
    </w:p>
    <w:p w14:paraId="573028B7" w14:textId="789C30CA" w:rsidR="002A591E" w:rsidRPr="002A591E" w:rsidRDefault="002A591E" w:rsidP="00EB27C8">
      <w:pPr>
        <w:jc w:val="both"/>
        <w:rPr>
          <w:lang w:val="en-US" w:eastAsia="zh-CN"/>
        </w:rPr>
      </w:pPr>
      <w:r>
        <w:rPr>
          <w:b/>
          <w:lang w:val="en-US"/>
        </w:rPr>
        <w:fldChar w:fldCharType="end"/>
      </w:r>
    </w:p>
    <w:p w14:paraId="4ED7E46C" w14:textId="3DAB329E" w:rsidR="00D628C7" w:rsidRPr="000400CE" w:rsidRDefault="00D628C7" w:rsidP="00EB27C8">
      <w:pPr>
        <w:spacing w:after="0" w:line="240" w:lineRule="auto"/>
        <w:jc w:val="both"/>
        <w:rPr>
          <w:lang w:val="en-US" w:eastAsia="zh-CN"/>
        </w:rPr>
      </w:pPr>
    </w:p>
    <w:sectPr w:rsidR="00D628C7" w:rsidRPr="000400CE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3B9A4" w14:textId="77777777" w:rsidR="00C31235" w:rsidRDefault="00C31235">
      <w:r>
        <w:separator/>
      </w:r>
    </w:p>
  </w:endnote>
  <w:endnote w:type="continuationSeparator" w:id="0">
    <w:p w14:paraId="03E72271" w14:textId="77777777" w:rsidR="00C31235" w:rsidRDefault="00C31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1542B" w14:textId="77777777" w:rsidR="00C31235" w:rsidRDefault="00C31235">
      <w:r>
        <w:separator/>
      </w:r>
    </w:p>
  </w:footnote>
  <w:footnote w:type="continuationSeparator" w:id="0">
    <w:p w14:paraId="2020DBE4" w14:textId="77777777" w:rsidR="00C31235" w:rsidRDefault="00C31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19B803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4085374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60927FF"/>
    <w:multiLevelType w:val="hybridMultilevel"/>
    <w:tmpl w:val="252099A6"/>
    <w:lvl w:ilvl="0" w:tplc="58D8C818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BFF6578"/>
    <w:multiLevelType w:val="hybridMultilevel"/>
    <w:tmpl w:val="0EC4C0BC"/>
    <w:lvl w:ilvl="0" w:tplc="9362A106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0CD33F66"/>
    <w:multiLevelType w:val="hybridMultilevel"/>
    <w:tmpl w:val="797AB27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AC098D"/>
    <w:multiLevelType w:val="hybridMultilevel"/>
    <w:tmpl w:val="4A98F736"/>
    <w:lvl w:ilvl="0" w:tplc="64826B4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378F81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4FC98B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A14F1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50A97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EB86D2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CE55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894118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F86699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ED0010"/>
    <w:multiLevelType w:val="hybridMultilevel"/>
    <w:tmpl w:val="52DC5758"/>
    <w:lvl w:ilvl="0" w:tplc="258E3C62">
      <w:start w:val="1"/>
      <w:numFmt w:val="decimal"/>
      <w:lvlText w:val="Proposal %1"/>
      <w:lvlJc w:val="left"/>
      <w:pPr>
        <w:ind w:left="720" w:hanging="360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F75101"/>
    <w:multiLevelType w:val="hybridMultilevel"/>
    <w:tmpl w:val="A82C404C"/>
    <w:lvl w:ilvl="0" w:tplc="58D8C818">
      <w:start w:val="1"/>
      <w:numFmt w:val="bullet"/>
      <w:lvlText w:val="−"/>
      <w:lvlJc w:val="left"/>
      <w:pPr>
        <w:ind w:left="720" w:hanging="360"/>
      </w:pPr>
      <w:rPr>
        <w:rFonts w:ascii="Microsoft YaHei" w:eastAsia="Microsoft YaHei" w:hAnsi="Microsoft YaHei" w:hint="eastAsia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266315"/>
    <w:multiLevelType w:val="hybridMultilevel"/>
    <w:tmpl w:val="8EDC165E"/>
    <w:lvl w:ilvl="0" w:tplc="EB027218">
      <w:start w:val="1"/>
      <w:numFmt w:val="decimal"/>
      <w:lvlText w:val="Proposal %1"/>
      <w:lvlJc w:val="right"/>
      <w:pPr>
        <w:ind w:left="737" w:firstLine="227"/>
      </w:pPr>
      <w:rPr>
        <w:rFonts w:hint="default"/>
        <w:b/>
        <w:i w:val="0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3CD90D72"/>
    <w:multiLevelType w:val="hybridMultilevel"/>
    <w:tmpl w:val="13EED2F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790714"/>
    <w:multiLevelType w:val="hybridMultilevel"/>
    <w:tmpl w:val="2B3606CC"/>
    <w:lvl w:ilvl="0" w:tplc="471EDEF0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F802A3"/>
    <w:multiLevelType w:val="hybridMultilevel"/>
    <w:tmpl w:val="CFD0FAE4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EB63D2"/>
    <w:multiLevelType w:val="hybridMultilevel"/>
    <w:tmpl w:val="2DB24F0A"/>
    <w:lvl w:ilvl="0" w:tplc="309E8D6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85F44A6C"/>
    <w:lvl w:ilvl="0" w:tplc="91F00C62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252D14"/>
    <w:multiLevelType w:val="hybridMultilevel"/>
    <w:tmpl w:val="45787F76"/>
    <w:lvl w:ilvl="0" w:tplc="2F6006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D0DAE2E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05E458C2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0E24F7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3AB4537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499E7FBE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FFE0C09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F69ECBD2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BE0ED5D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7" w15:restartNumberingAfterBreak="0">
    <w:nsid w:val="53150160"/>
    <w:multiLevelType w:val="hybridMultilevel"/>
    <w:tmpl w:val="435EDE28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613F69"/>
    <w:multiLevelType w:val="hybridMultilevel"/>
    <w:tmpl w:val="BCE424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685532"/>
    <w:multiLevelType w:val="hybridMultilevel"/>
    <w:tmpl w:val="D5001F1A"/>
    <w:lvl w:ilvl="0" w:tplc="D59E96E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DF6974"/>
    <w:multiLevelType w:val="hybridMultilevel"/>
    <w:tmpl w:val="ACAA726A"/>
    <w:lvl w:ilvl="0" w:tplc="CE228B62">
      <w:start w:val="1"/>
      <w:numFmt w:val="decimal"/>
      <w:lvlText w:val="[%1]"/>
      <w:lvlJc w:val="center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DB6902"/>
    <w:multiLevelType w:val="hybridMultilevel"/>
    <w:tmpl w:val="435EDE28"/>
    <w:lvl w:ilvl="0" w:tplc="C08EB378">
      <w:start w:val="1"/>
      <w:numFmt w:val="decimal"/>
      <w:lvlText w:val="Observation %1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2083E"/>
    <w:multiLevelType w:val="hybridMultilevel"/>
    <w:tmpl w:val="C3E833B6"/>
    <w:lvl w:ilvl="0" w:tplc="258E3C62">
      <w:start w:val="1"/>
      <w:numFmt w:val="decimal"/>
      <w:lvlText w:val="Proposal %1"/>
      <w:lvlJc w:val="left"/>
      <w:pPr>
        <w:ind w:left="360" w:hanging="360"/>
      </w:pPr>
      <w:rPr>
        <w:rFonts w:hint="default"/>
        <w:b/>
        <w:i w:val="0"/>
      </w:rPr>
    </w:lvl>
    <w:lvl w:ilvl="1" w:tplc="041D0019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17"/>
  </w:num>
  <w:num w:numId="4">
    <w:abstractNumId w:val="18"/>
  </w:num>
  <w:num w:numId="5">
    <w:abstractNumId w:val="15"/>
  </w:num>
  <w:num w:numId="6">
    <w:abstractNumId w:val="20"/>
  </w:num>
  <w:num w:numId="7">
    <w:abstractNumId w:val="28"/>
  </w:num>
  <w:num w:numId="8">
    <w:abstractNumId w:val="16"/>
  </w:num>
  <w:num w:numId="9">
    <w:abstractNumId w:val="13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30"/>
  </w:num>
  <w:num w:numId="1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8"/>
  </w:num>
  <w:num w:numId="18">
    <w:abstractNumId w:val="25"/>
    <w:lvlOverride w:ilvl="0">
      <w:startOverride w:val="1"/>
    </w:lvlOverride>
  </w:num>
  <w:num w:numId="19">
    <w:abstractNumId w:val="29"/>
  </w:num>
  <w:num w:numId="20">
    <w:abstractNumId w:val="9"/>
  </w:num>
  <w:num w:numId="21">
    <w:abstractNumId w:val="10"/>
  </w:num>
  <w:num w:numId="22">
    <w:abstractNumId w:val="34"/>
  </w:num>
  <w:num w:numId="23">
    <w:abstractNumId w:val="14"/>
  </w:num>
  <w:num w:numId="24">
    <w:abstractNumId w:val="21"/>
  </w:num>
  <w:num w:numId="25">
    <w:abstractNumId w:val="26"/>
  </w:num>
  <w:num w:numId="26">
    <w:abstractNumId w:val="32"/>
  </w:num>
  <w:num w:numId="27">
    <w:abstractNumId w:val="31"/>
  </w:num>
  <w:num w:numId="28">
    <w:abstractNumId w:val="23"/>
  </w:num>
  <w:num w:numId="29">
    <w:abstractNumId w:val="19"/>
  </w:num>
  <w:num w:numId="30">
    <w:abstractNumId w:val="7"/>
  </w:num>
  <w:num w:numId="31">
    <w:abstractNumId w:val="12"/>
  </w:num>
  <w:num w:numId="32">
    <w:abstractNumId w:val="22"/>
  </w:num>
  <w:num w:numId="33">
    <w:abstractNumId w:val="27"/>
  </w:num>
  <w:num w:numId="34">
    <w:abstractNumId w:val="11"/>
  </w:num>
  <w:num w:numId="35">
    <w:abstractNumId w:val="33"/>
  </w:num>
  <w:num w:numId="36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fi-FI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0E8"/>
    <w:rsid w:val="000006E1"/>
    <w:rsid w:val="00002A37"/>
    <w:rsid w:val="00003231"/>
    <w:rsid w:val="00003814"/>
    <w:rsid w:val="000039F4"/>
    <w:rsid w:val="00003F02"/>
    <w:rsid w:val="00006446"/>
    <w:rsid w:val="00006896"/>
    <w:rsid w:val="00007CDC"/>
    <w:rsid w:val="00010883"/>
    <w:rsid w:val="00011B28"/>
    <w:rsid w:val="00015D15"/>
    <w:rsid w:val="00016981"/>
    <w:rsid w:val="000200A3"/>
    <w:rsid w:val="000215F5"/>
    <w:rsid w:val="0002443D"/>
    <w:rsid w:val="000245B9"/>
    <w:rsid w:val="0002564D"/>
    <w:rsid w:val="00025AA6"/>
    <w:rsid w:val="00025ECA"/>
    <w:rsid w:val="000325B8"/>
    <w:rsid w:val="00032A99"/>
    <w:rsid w:val="00034C15"/>
    <w:rsid w:val="00036BA1"/>
    <w:rsid w:val="00037DF6"/>
    <w:rsid w:val="000400CE"/>
    <w:rsid w:val="00040F8D"/>
    <w:rsid w:val="000422E2"/>
    <w:rsid w:val="0004281C"/>
    <w:rsid w:val="00042F22"/>
    <w:rsid w:val="000444EF"/>
    <w:rsid w:val="00045157"/>
    <w:rsid w:val="00050AEB"/>
    <w:rsid w:val="00052A07"/>
    <w:rsid w:val="000534E3"/>
    <w:rsid w:val="00054D3A"/>
    <w:rsid w:val="0005606A"/>
    <w:rsid w:val="00057117"/>
    <w:rsid w:val="000604EF"/>
    <w:rsid w:val="000615A2"/>
    <w:rsid w:val="000616E7"/>
    <w:rsid w:val="0006487E"/>
    <w:rsid w:val="00065E1A"/>
    <w:rsid w:val="00076568"/>
    <w:rsid w:val="00077E5F"/>
    <w:rsid w:val="0008036A"/>
    <w:rsid w:val="00080735"/>
    <w:rsid w:val="00081AE6"/>
    <w:rsid w:val="00082132"/>
    <w:rsid w:val="000828BB"/>
    <w:rsid w:val="000833B2"/>
    <w:rsid w:val="000855EB"/>
    <w:rsid w:val="00085B52"/>
    <w:rsid w:val="0008603E"/>
    <w:rsid w:val="000866F2"/>
    <w:rsid w:val="00086948"/>
    <w:rsid w:val="0009009F"/>
    <w:rsid w:val="00091557"/>
    <w:rsid w:val="000924C1"/>
    <w:rsid w:val="000924F0"/>
    <w:rsid w:val="00093474"/>
    <w:rsid w:val="0009510F"/>
    <w:rsid w:val="00095AF8"/>
    <w:rsid w:val="000A1B7B"/>
    <w:rsid w:val="000A1EF6"/>
    <w:rsid w:val="000A56F2"/>
    <w:rsid w:val="000A6290"/>
    <w:rsid w:val="000A67F2"/>
    <w:rsid w:val="000B1607"/>
    <w:rsid w:val="000B2719"/>
    <w:rsid w:val="000B3A8F"/>
    <w:rsid w:val="000B4AB9"/>
    <w:rsid w:val="000B58C3"/>
    <w:rsid w:val="000B61E9"/>
    <w:rsid w:val="000B66D2"/>
    <w:rsid w:val="000C165A"/>
    <w:rsid w:val="000C17B6"/>
    <w:rsid w:val="000C2E19"/>
    <w:rsid w:val="000C3031"/>
    <w:rsid w:val="000D0D07"/>
    <w:rsid w:val="000D4797"/>
    <w:rsid w:val="000D796E"/>
    <w:rsid w:val="000E04C6"/>
    <w:rsid w:val="000E0527"/>
    <w:rsid w:val="000E0FEC"/>
    <w:rsid w:val="000E1E92"/>
    <w:rsid w:val="000E5FB6"/>
    <w:rsid w:val="000E61C4"/>
    <w:rsid w:val="000F06D6"/>
    <w:rsid w:val="000F0EB1"/>
    <w:rsid w:val="000F1106"/>
    <w:rsid w:val="000F3BE9"/>
    <w:rsid w:val="000F3F6C"/>
    <w:rsid w:val="000F6848"/>
    <w:rsid w:val="000F6DF3"/>
    <w:rsid w:val="001005FF"/>
    <w:rsid w:val="00100EE6"/>
    <w:rsid w:val="0010234E"/>
    <w:rsid w:val="00104755"/>
    <w:rsid w:val="00105D35"/>
    <w:rsid w:val="001062FB"/>
    <w:rsid w:val="001063E6"/>
    <w:rsid w:val="00107D67"/>
    <w:rsid w:val="0011160C"/>
    <w:rsid w:val="00111CD8"/>
    <w:rsid w:val="00113CF4"/>
    <w:rsid w:val="001153EA"/>
    <w:rsid w:val="00115643"/>
    <w:rsid w:val="00116765"/>
    <w:rsid w:val="0012064B"/>
    <w:rsid w:val="00120AB3"/>
    <w:rsid w:val="00121525"/>
    <w:rsid w:val="001219F5"/>
    <w:rsid w:val="00121A20"/>
    <w:rsid w:val="0012377F"/>
    <w:rsid w:val="00123C09"/>
    <w:rsid w:val="00124314"/>
    <w:rsid w:val="00124C2E"/>
    <w:rsid w:val="00125915"/>
    <w:rsid w:val="00126B4A"/>
    <w:rsid w:val="001315F7"/>
    <w:rsid w:val="00132D42"/>
    <w:rsid w:val="00132FD0"/>
    <w:rsid w:val="001344C0"/>
    <w:rsid w:val="001346FA"/>
    <w:rsid w:val="00134702"/>
    <w:rsid w:val="0013495C"/>
    <w:rsid w:val="00135252"/>
    <w:rsid w:val="001373C0"/>
    <w:rsid w:val="00137AB5"/>
    <w:rsid w:val="00137F0B"/>
    <w:rsid w:val="00143C21"/>
    <w:rsid w:val="00145BF3"/>
    <w:rsid w:val="00146432"/>
    <w:rsid w:val="00150CC3"/>
    <w:rsid w:val="001517DF"/>
    <w:rsid w:val="00151E23"/>
    <w:rsid w:val="001526E0"/>
    <w:rsid w:val="001551B5"/>
    <w:rsid w:val="00160030"/>
    <w:rsid w:val="001631F4"/>
    <w:rsid w:val="00163E56"/>
    <w:rsid w:val="001641BA"/>
    <w:rsid w:val="00164350"/>
    <w:rsid w:val="001659C1"/>
    <w:rsid w:val="00165D02"/>
    <w:rsid w:val="00166B88"/>
    <w:rsid w:val="00173A8E"/>
    <w:rsid w:val="00175948"/>
    <w:rsid w:val="00177470"/>
    <w:rsid w:val="00177795"/>
    <w:rsid w:val="00180098"/>
    <w:rsid w:val="0018143F"/>
    <w:rsid w:val="001865F4"/>
    <w:rsid w:val="00186A1D"/>
    <w:rsid w:val="00187207"/>
    <w:rsid w:val="00190AC1"/>
    <w:rsid w:val="0019341A"/>
    <w:rsid w:val="00195055"/>
    <w:rsid w:val="00195D20"/>
    <w:rsid w:val="001978DD"/>
    <w:rsid w:val="00197DF9"/>
    <w:rsid w:val="001A03A0"/>
    <w:rsid w:val="001A1987"/>
    <w:rsid w:val="001A2564"/>
    <w:rsid w:val="001A4A38"/>
    <w:rsid w:val="001A6173"/>
    <w:rsid w:val="001A6CBA"/>
    <w:rsid w:val="001B0D97"/>
    <w:rsid w:val="001B2099"/>
    <w:rsid w:val="001B439B"/>
    <w:rsid w:val="001B5A5D"/>
    <w:rsid w:val="001C0830"/>
    <w:rsid w:val="001C1CE5"/>
    <w:rsid w:val="001C3D2A"/>
    <w:rsid w:val="001C40ED"/>
    <w:rsid w:val="001C7608"/>
    <w:rsid w:val="001D51BA"/>
    <w:rsid w:val="001D6342"/>
    <w:rsid w:val="001D6D53"/>
    <w:rsid w:val="001E0264"/>
    <w:rsid w:val="001E58E2"/>
    <w:rsid w:val="001E7957"/>
    <w:rsid w:val="001E7AED"/>
    <w:rsid w:val="001E7EFE"/>
    <w:rsid w:val="001F0A4D"/>
    <w:rsid w:val="001F0B8E"/>
    <w:rsid w:val="001F10F6"/>
    <w:rsid w:val="001F15C3"/>
    <w:rsid w:val="001F2CA5"/>
    <w:rsid w:val="001F3916"/>
    <w:rsid w:val="001F4FD4"/>
    <w:rsid w:val="001F54C5"/>
    <w:rsid w:val="001F5667"/>
    <w:rsid w:val="001F662C"/>
    <w:rsid w:val="001F67D3"/>
    <w:rsid w:val="001F6DAC"/>
    <w:rsid w:val="001F7074"/>
    <w:rsid w:val="001F7BDE"/>
    <w:rsid w:val="001F7F2E"/>
    <w:rsid w:val="00200490"/>
    <w:rsid w:val="00200FBD"/>
    <w:rsid w:val="00201F3A"/>
    <w:rsid w:val="0020240C"/>
    <w:rsid w:val="00203F96"/>
    <w:rsid w:val="00205248"/>
    <w:rsid w:val="002069B2"/>
    <w:rsid w:val="00206E23"/>
    <w:rsid w:val="00207FA3"/>
    <w:rsid w:val="00210A23"/>
    <w:rsid w:val="00213858"/>
    <w:rsid w:val="0021441C"/>
    <w:rsid w:val="00214D43"/>
    <w:rsid w:val="00214DA8"/>
    <w:rsid w:val="00215423"/>
    <w:rsid w:val="002158FA"/>
    <w:rsid w:val="0021605D"/>
    <w:rsid w:val="00216B54"/>
    <w:rsid w:val="00220600"/>
    <w:rsid w:val="002224DB"/>
    <w:rsid w:val="00223FCB"/>
    <w:rsid w:val="002252C3"/>
    <w:rsid w:val="0022541D"/>
    <w:rsid w:val="00225C54"/>
    <w:rsid w:val="002263C4"/>
    <w:rsid w:val="0022694E"/>
    <w:rsid w:val="002278EF"/>
    <w:rsid w:val="002305A2"/>
    <w:rsid w:val="00230765"/>
    <w:rsid w:val="00230BCB"/>
    <w:rsid w:val="0023115F"/>
    <w:rsid w:val="002319E4"/>
    <w:rsid w:val="00235632"/>
    <w:rsid w:val="002357E0"/>
    <w:rsid w:val="00235872"/>
    <w:rsid w:val="002361BA"/>
    <w:rsid w:val="00236E7B"/>
    <w:rsid w:val="00241559"/>
    <w:rsid w:val="0024218F"/>
    <w:rsid w:val="00242660"/>
    <w:rsid w:val="002435B3"/>
    <w:rsid w:val="0024511B"/>
    <w:rsid w:val="002458EB"/>
    <w:rsid w:val="00245EBE"/>
    <w:rsid w:val="002500C8"/>
    <w:rsid w:val="002535ED"/>
    <w:rsid w:val="00254FF1"/>
    <w:rsid w:val="00256492"/>
    <w:rsid w:val="00257543"/>
    <w:rsid w:val="002578FB"/>
    <w:rsid w:val="00257CA4"/>
    <w:rsid w:val="00260BD6"/>
    <w:rsid w:val="002617E7"/>
    <w:rsid w:val="00263196"/>
    <w:rsid w:val="00264228"/>
    <w:rsid w:val="00264334"/>
    <w:rsid w:val="0026473E"/>
    <w:rsid w:val="00265955"/>
    <w:rsid w:val="00266214"/>
    <w:rsid w:val="0026786D"/>
    <w:rsid w:val="00267B84"/>
    <w:rsid w:val="00267C83"/>
    <w:rsid w:val="0027144F"/>
    <w:rsid w:val="00271F3A"/>
    <w:rsid w:val="002726CC"/>
    <w:rsid w:val="00273278"/>
    <w:rsid w:val="002737F4"/>
    <w:rsid w:val="00273E75"/>
    <w:rsid w:val="0027525E"/>
    <w:rsid w:val="002765EF"/>
    <w:rsid w:val="002805F1"/>
    <w:rsid w:val="002805F5"/>
    <w:rsid w:val="00280751"/>
    <w:rsid w:val="00280DD1"/>
    <w:rsid w:val="0028280A"/>
    <w:rsid w:val="00282C4C"/>
    <w:rsid w:val="00283B65"/>
    <w:rsid w:val="00284305"/>
    <w:rsid w:val="00286ACD"/>
    <w:rsid w:val="00286B09"/>
    <w:rsid w:val="00287838"/>
    <w:rsid w:val="002907B5"/>
    <w:rsid w:val="0029212B"/>
    <w:rsid w:val="00292583"/>
    <w:rsid w:val="00292EB7"/>
    <w:rsid w:val="00293132"/>
    <w:rsid w:val="00296227"/>
    <w:rsid w:val="00296F44"/>
    <w:rsid w:val="0029777D"/>
    <w:rsid w:val="002A055E"/>
    <w:rsid w:val="002A1D4E"/>
    <w:rsid w:val="002A1DF1"/>
    <w:rsid w:val="002A2869"/>
    <w:rsid w:val="002A2BBF"/>
    <w:rsid w:val="002A3E3C"/>
    <w:rsid w:val="002A591E"/>
    <w:rsid w:val="002A614B"/>
    <w:rsid w:val="002A6E7A"/>
    <w:rsid w:val="002B1702"/>
    <w:rsid w:val="002B24D6"/>
    <w:rsid w:val="002B3396"/>
    <w:rsid w:val="002B485F"/>
    <w:rsid w:val="002B48DB"/>
    <w:rsid w:val="002B5D02"/>
    <w:rsid w:val="002B64CF"/>
    <w:rsid w:val="002C41E6"/>
    <w:rsid w:val="002C46B3"/>
    <w:rsid w:val="002C5718"/>
    <w:rsid w:val="002D071A"/>
    <w:rsid w:val="002D081E"/>
    <w:rsid w:val="002D18D4"/>
    <w:rsid w:val="002D34B2"/>
    <w:rsid w:val="002D5A29"/>
    <w:rsid w:val="002D7212"/>
    <w:rsid w:val="002D7637"/>
    <w:rsid w:val="002D7FC5"/>
    <w:rsid w:val="002E17F2"/>
    <w:rsid w:val="002E2029"/>
    <w:rsid w:val="002E3C2F"/>
    <w:rsid w:val="002E64CC"/>
    <w:rsid w:val="002E6EE0"/>
    <w:rsid w:val="002E7CAE"/>
    <w:rsid w:val="002F2771"/>
    <w:rsid w:val="002F37A9"/>
    <w:rsid w:val="002F39E6"/>
    <w:rsid w:val="002F66BA"/>
    <w:rsid w:val="00301623"/>
    <w:rsid w:val="00301778"/>
    <w:rsid w:val="00301CE6"/>
    <w:rsid w:val="0030256B"/>
    <w:rsid w:val="003026FB"/>
    <w:rsid w:val="003029A7"/>
    <w:rsid w:val="0030501F"/>
    <w:rsid w:val="00307220"/>
    <w:rsid w:val="00307BA1"/>
    <w:rsid w:val="00311702"/>
    <w:rsid w:val="00311E82"/>
    <w:rsid w:val="00313FD6"/>
    <w:rsid w:val="00314323"/>
    <w:rsid w:val="003143BD"/>
    <w:rsid w:val="00314DE4"/>
    <w:rsid w:val="003203AA"/>
    <w:rsid w:val="003203ED"/>
    <w:rsid w:val="00320FB3"/>
    <w:rsid w:val="0032122C"/>
    <w:rsid w:val="00321272"/>
    <w:rsid w:val="00321384"/>
    <w:rsid w:val="00322C9F"/>
    <w:rsid w:val="003249D9"/>
    <w:rsid w:val="00324D23"/>
    <w:rsid w:val="0032737A"/>
    <w:rsid w:val="00327838"/>
    <w:rsid w:val="00331751"/>
    <w:rsid w:val="00332C97"/>
    <w:rsid w:val="00334579"/>
    <w:rsid w:val="00334B85"/>
    <w:rsid w:val="00335858"/>
    <w:rsid w:val="00336BDA"/>
    <w:rsid w:val="00340A76"/>
    <w:rsid w:val="00342AFB"/>
    <w:rsid w:val="00342BD7"/>
    <w:rsid w:val="00343A07"/>
    <w:rsid w:val="0034585C"/>
    <w:rsid w:val="00346592"/>
    <w:rsid w:val="00346DB5"/>
    <w:rsid w:val="003477B1"/>
    <w:rsid w:val="00350950"/>
    <w:rsid w:val="00351692"/>
    <w:rsid w:val="0035360B"/>
    <w:rsid w:val="0035491B"/>
    <w:rsid w:val="00355873"/>
    <w:rsid w:val="00357380"/>
    <w:rsid w:val="003602D9"/>
    <w:rsid w:val="003604CE"/>
    <w:rsid w:val="003640A5"/>
    <w:rsid w:val="0036645F"/>
    <w:rsid w:val="003679D9"/>
    <w:rsid w:val="00370E47"/>
    <w:rsid w:val="003721EC"/>
    <w:rsid w:val="00373438"/>
    <w:rsid w:val="003742AC"/>
    <w:rsid w:val="00377CE1"/>
    <w:rsid w:val="00380110"/>
    <w:rsid w:val="0038482E"/>
    <w:rsid w:val="003849B2"/>
    <w:rsid w:val="00385BF0"/>
    <w:rsid w:val="00385D79"/>
    <w:rsid w:val="00387459"/>
    <w:rsid w:val="00393237"/>
    <w:rsid w:val="003939FF"/>
    <w:rsid w:val="00396481"/>
    <w:rsid w:val="003969F0"/>
    <w:rsid w:val="003A2223"/>
    <w:rsid w:val="003A2A0F"/>
    <w:rsid w:val="003A2D8F"/>
    <w:rsid w:val="003A45A1"/>
    <w:rsid w:val="003A4FDB"/>
    <w:rsid w:val="003A5A85"/>
    <w:rsid w:val="003A5B0A"/>
    <w:rsid w:val="003A672A"/>
    <w:rsid w:val="003A6BAC"/>
    <w:rsid w:val="003A7EF3"/>
    <w:rsid w:val="003B0731"/>
    <w:rsid w:val="003B159C"/>
    <w:rsid w:val="003B32DD"/>
    <w:rsid w:val="003B369F"/>
    <w:rsid w:val="003B36A3"/>
    <w:rsid w:val="003B460B"/>
    <w:rsid w:val="003B675D"/>
    <w:rsid w:val="003B7FE5"/>
    <w:rsid w:val="003C11C8"/>
    <w:rsid w:val="003C1B03"/>
    <w:rsid w:val="003C1B65"/>
    <w:rsid w:val="003C2702"/>
    <w:rsid w:val="003C5EF7"/>
    <w:rsid w:val="003C6429"/>
    <w:rsid w:val="003C6DA5"/>
    <w:rsid w:val="003C7806"/>
    <w:rsid w:val="003D00B8"/>
    <w:rsid w:val="003D109F"/>
    <w:rsid w:val="003D2478"/>
    <w:rsid w:val="003D3C45"/>
    <w:rsid w:val="003D5B1F"/>
    <w:rsid w:val="003E15FA"/>
    <w:rsid w:val="003E19D7"/>
    <w:rsid w:val="003E28D4"/>
    <w:rsid w:val="003E2D50"/>
    <w:rsid w:val="003E55E4"/>
    <w:rsid w:val="003E59A8"/>
    <w:rsid w:val="003E74E3"/>
    <w:rsid w:val="003E7E03"/>
    <w:rsid w:val="003F05C7"/>
    <w:rsid w:val="003F10D6"/>
    <w:rsid w:val="003F21B6"/>
    <w:rsid w:val="003F2CD4"/>
    <w:rsid w:val="003F42AD"/>
    <w:rsid w:val="003F42C1"/>
    <w:rsid w:val="003F6BBE"/>
    <w:rsid w:val="003F7490"/>
    <w:rsid w:val="003F75A1"/>
    <w:rsid w:val="004000E8"/>
    <w:rsid w:val="00402E2B"/>
    <w:rsid w:val="00404735"/>
    <w:rsid w:val="0040512B"/>
    <w:rsid w:val="00405CA5"/>
    <w:rsid w:val="00405FAD"/>
    <w:rsid w:val="00407CD3"/>
    <w:rsid w:val="00410134"/>
    <w:rsid w:val="00410B72"/>
    <w:rsid w:val="00410F18"/>
    <w:rsid w:val="00411545"/>
    <w:rsid w:val="0041263E"/>
    <w:rsid w:val="00412BD5"/>
    <w:rsid w:val="00413AAC"/>
    <w:rsid w:val="0041590C"/>
    <w:rsid w:val="00421105"/>
    <w:rsid w:val="00421E2F"/>
    <w:rsid w:val="004242F4"/>
    <w:rsid w:val="004268ED"/>
    <w:rsid w:val="00426D45"/>
    <w:rsid w:val="00427248"/>
    <w:rsid w:val="00433819"/>
    <w:rsid w:val="0043495E"/>
    <w:rsid w:val="00434D85"/>
    <w:rsid w:val="00436AE5"/>
    <w:rsid w:val="00437447"/>
    <w:rsid w:val="00441A92"/>
    <w:rsid w:val="00444F56"/>
    <w:rsid w:val="00446488"/>
    <w:rsid w:val="004467A0"/>
    <w:rsid w:val="004517AA"/>
    <w:rsid w:val="00452CAC"/>
    <w:rsid w:val="00452CF5"/>
    <w:rsid w:val="00456C2C"/>
    <w:rsid w:val="00456E65"/>
    <w:rsid w:val="00457565"/>
    <w:rsid w:val="00457B71"/>
    <w:rsid w:val="0046194B"/>
    <w:rsid w:val="004621D2"/>
    <w:rsid w:val="0046368F"/>
    <w:rsid w:val="0046436E"/>
    <w:rsid w:val="0046457E"/>
    <w:rsid w:val="004669E2"/>
    <w:rsid w:val="00470C31"/>
    <w:rsid w:val="004734D0"/>
    <w:rsid w:val="00474540"/>
    <w:rsid w:val="0047498A"/>
    <w:rsid w:val="00474ABA"/>
    <w:rsid w:val="0047548E"/>
    <w:rsid w:val="0047556B"/>
    <w:rsid w:val="00477768"/>
    <w:rsid w:val="0048131A"/>
    <w:rsid w:val="00481F72"/>
    <w:rsid w:val="00483326"/>
    <w:rsid w:val="00484C6A"/>
    <w:rsid w:val="004868EE"/>
    <w:rsid w:val="004909C3"/>
    <w:rsid w:val="004926BE"/>
    <w:rsid w:val="00492BC5"/>
    <w:rsid w:val="00493F8C"/>
    <w:rsid w:val="0049533A"/>
    <w:rsid w:val="004964F1"/>
    <w:rsid w:val="004A16BC"/>
    <w:rsid w:val="004A2B94"/>
    <w:rsid w:val="004A347F"/>
    <w:rsid w:val="004A5412"/>
    <w:rsid w:val="004A5B40"/>
    <w:rsid w:val="004A6B22"/>
    <w:rsid w:val="004B5464"/>
    <w:rsid w:val="004B7C0C"/>
    <w:rsid w:val="004C1D3A"/>
    <w:rsid w:val="004C2DB9"/>
    <w:rsid w:val="004C3898"/>
    <w:rsid w:val="004C3CC3"/>
    <w:rsid w:val="004C40CF"/>
    <w:rsid w:val="004D273F"/>
    <w:rsid w:val="004D36B1"/>
    <w:rsid w:val="004D73EE"/>
    <w:rsid w:val="004D7EBD"/>
    <w:rsid w:val="004E0B42"/>
    <w:rsid w:val="004E2680"/>
    <w:rsid w:val="004E28F9"/>
    <w:rsid w:val="004E462E"/>
    <w:rsid w:val="004E52F1"/>
    <w:rsid w:val="004E56DC"/>
    <w:rsid w:val="004E76F4"/>
    <w:rsid w:val="004F0B4E"/>
    <w:rsid w:val="004F0B6C"/>
    <w:rsid w:val="004F2078"/>
    <w:rsid w:val="004F31F2"/>
    <w:rsid w:val="004F37C3"/>
    <w:rsid w:val="004F4DA3"/>
    <w:rsid w:val="005002A7"/>
    <w:rsid w:val="00501551"/>
    <w:rsid w:val="005022A7"/>
    <w:rsid w:val="005063FE"/>
    <w:rsid w:val="005064F9"/>
    <w:rsid w:val="00506557"/>
    <w:rsid w:val="0050677A"/>
    <w:rsid w:val="005073BE"/>
    <w:rsid w:val="0051045A"/>
    <w:rsid w:val="005108D8"/>
    <w:rsid w:val="005115E8"/>
    <w:rsid w:val="005116F9"/>
    <w:rsid w:val="0051284D"/>
    <w:rsid w:val="00513E19"/>
    <w:rsid w:val="005141A8"/>
    <w:rsid w:val="00514C4D"/>
    <w:rsid w:val="005153A7"/>
    <w:rsid w:val="0051743E"/>
    <w:rsid w:val="005219CF"/>
    <w:rsid w:val="00521ECF"/>
    <w:rsid w:val="00522B4A"/>
    <w:rsid w:val="00526197"/>
    <w:rsid w:val="005309D1"/>
    <w:rsid w:val="00534B59"/>
    <w:rsid w:val="00534E91"/>
    <w:rsid w:val="00534F6C"/>
    <w:rsid w:val="005359E0"/>
    <w:rsid w:val="00536759"/>
    <w:rsid w:val="00537C38"/>
    <w:rsid w:val="00537C62"/>
    <w:rsid w:val="005406A3"/>
    <w:rsid w:val="0054106D"/>
    <w:rsid w:val="00542E0D"/>
    <w:rsid w:val="005450C2"/>
    <w:rsid w:val="0054600F"/>
    <w:rsid w:val="00546970"/>
    <w:rsid w:val="005540BA"/>
    <w:rsid w:val="00554B67"/>
    <w:rsid w:val="00554E19"/>
    <w:rsid w:val="005579A4"/>
    <w:rsid w:val="0056121F"/>
    <w:rsid w:val="0056685B"/>
    <w:rsid w:val="00567157"/>
    <w:rsid w:val="00570A82"/>
    <w:rsid w:val="00571795"/>
    <w:rsid w:val="00571944"/>
    <w:rsid w:val="00572505"/>
    <w:rsid w:val="00573455"/>
    <w:rsid w:val="0057372E"/>
    <w:rsid w:val="0057749C"/>
    <w:rsid w:val="00577964"/>
    <w:rsid w:val="005800BC"/>
    <w:rsid w:val="005801D7"/>
    <w:rsid w:val="00582809"/>
    <w:rsid w:val="0058798C"/>
    <w:rsid w:val="005900FA"/>
    <w:rsid w:val="005907F1"/>
    <w:rsid w:val="00592366"/>
    <w:rsid w:val="005935A4"/>
    <w:rsid w:val="00593F76"/>
    <w:rsid w:val="005948C2"/>
    <w:rsid w:val="00595054"/>
    <w:rsid w:val="0059533D"/>
    <w:rsid w:val="00595DCA"/>
    <w:rsid w:val="0059779B"/>
    <w:rsid w:val="005A0ED5"/>
    <w:rsid w:val="005A1B94"/>
    <w:rsid w:val="005A209A"/>
    <w:rsid w:val="005A3E4A"/>
    <w:rsid w:val="005A4CE3"/>
    <w:rsid w:val="005A662D"/>
    <w:rsid w:val="005B35D7"/>
    <w:rsid w:val="005B392A"/>
    <w:rsid w:val="005B3AA3"/>
    <w:rsid w:val="005B4C6C"/>
    <w:rsid w:val="005B591A"/>
    <w:rsid w:val="005B6F83"/>
    <w:rsid w:val="005B7942"/>
    <w:rsid w:val="005C1973"/>
    <w:rsid w:val="005C4429"/>
    <w:rsid w:val="005C74FB"/>
    <w:rsid w:val="005C7FDA"/>
    <w:rsid w:val="005D1406"/>
    <w:rsid w:val="005D1602"/>
    <w:rsid w:val="005D3673"/>
    <w:rsid w:val="005D3B7A"/>
    <w:rsid w:val="005D4CDB"/>
    <w:rsid w:val="005E066A"/>
    <w:rsid w:val="005E385F"/>
    <w:rsid w:val="005E5B81"/>
    <w:rsid w:val="005F05F9"/>
    <w:rsid w:val="005F2CB1"/>
    <w:rsid w:val="005F3025"/>
    <w:rsid w:val="005F30EF"/>
    <w:rsid w:val="005F4529"/>
    <w:rsid w:val="005F4AB4"/>
    <w:rsid w:val="005F553A"/>
    <w:rsid w:val="005F5DE7"/>
    <w:rsid w:val="005F618C"/>
    <w:rsid w:val="005F70BD"/>
    <w:rsid w:val="005F73CC"/>
    <w:rsid w:val="0060283C"/>
    <w:rsid w:val="00603A90"/>
    <w:rsid w:val="00604F14"/>
    <w:rsid w:val="00607F52"/>
    <w:rsid w:val="0061012E"/>
    <w:rsid w:val="00611B83"/>
    <w:rsid w:val="006131BD"/>
    <w:rsid w:val="00613257"/>
    <w:rsid w:val="0061357B"/>
    <w:rsid w:val="00614E8E"/>
    <w:rsid w:val="00615CAF"/>
    <w:rsid w:val="00620A71"/>
    <w:rsid w:val="00620BE6"/>
    <w:rsid w:val="00620D80"/>
    <w:rsid w:val="0062147D"/>
    <w:rsid w:val="006229B2"/>
    <w:rsid w:val="006234A6"/>
    <w:rsid w:val="00630001"/>
    <w:rsid w:val="006311B3"/>
    <w:rsid w:val="00631CA0"/>
    <w:rsid w:val="006323E3"/>
    <w:rsid w:val="0063284C"/>
    <w:rsid w:val="00633E00"/>
    <w:rsid w:val="00635BDD"/>
    <w:rsid w:val="00636398"/>
    <w:rsid w:val="006368D3"/>
    <w:rsid w:val="006377EC"/>
    <w:rsid w:val="00637ADA"/>
    <w:rsid w:val="00640D2D"/>
    <w:rsid w:val="0064151F"/>
    <w:rsid w:val="00641533"/>
    <w:rsid w:val="0064208D"/>
    <w:rsid w:val="006427E2"/>
    <w:rsid w:val="00642912"/>
    <w:rsid w:val="00642D5F"/>
    <w:rsid w:val="00643475"/>
    <w:rsid w:val="00643529"/>
    <w:rsid w:val="0064396A"/>
    <w:rsid w:val="0064624E"/>
    <w:rsid w:val="00646D19"/>
    <w:rsid w:val="00647AC1"/>
    <w:rsid w:val="00650AB9"/>
    <w:rsid w:val="00654338"/>
    <w:rsid w:val="00655210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2D0"/>
    <w:rsid w:val="006655EE"/>
    <w:rsid w:val="00665EE9"/>
    <w:rsid w:val="006660C4"/>
    <w:rsid w:val="00666C6D"/>
    <w:rsid w:val="006670D1"/>
    <w:rsid w:val="00667EE7"/>
    <w:rsid w:val="00670922"/>
    <w:rsid w:val="00670BE1"/>
    <w:rsid w:val="0067218F"/>
    <w:rsid w:val="0067236B"/>
    <w:rsid w:val="006741F2"/>
    <w:rsid w:val="00674CC3"/>
    <w:rsid w:val="00675C72"/>
    <w:rsid w:val="00676130"/>
    <w:rsid w:val="006771F9"/>
    <w:rsid w:val="006776D7"/>
    <w:rsid w:val="00681003"/>
    <w:rsid w:val="006817C9"/>
    <w:rsid w:val="0068284D"/>
    <w:rsid w:val="00683ECE"/>
    <w:rsid w:val="006853B6"/>
    <w:rsid w:val="00690973"/>
    <w:rsid w:val="006925C4"/>
    <w:rsid w:val="00692822"/>
    <w:rsid w:val="006939D1"/>
    <w:rsid w:val="00695617"/>
    <w:rsid w:val="00695FC2"/>
    <w:rsid w:val="00696949"/>
    <w:rsid w:val="00696D0F"/>
    <w:rsid w:val="00697052"/>
    <w:rsid w:val="00697125"/>
    <w:rsid w:val="006A0107"/>
    <w:rsid w:val="006A0962"/>
    <w:rsid w:val="006A13FF"/>
    <w:rsid w:val="006A1BA6"/>
    <w:rsid w:val="006A2A01"/>
    <w:rsid w:val="006A46FB"/>
    <w:rsid w:val="006A5E28"/>
    <w:rsid w:val="006A697B"/>
    <w:rsid w:val="006A7475"/>
    <w:rsid w:val="006A7AFF"/>
    <w:rsid w:val="006A7BE1"/>
    <w:rsid w:val="006B1614"/>
    <w:rsid w:val="006B1816"/>
    <w:rsid w:val="006B2099"/>
    <w:rsid w:val="006B3C4C"/>
    <w:rsid w:val="006B50CF"/>
    <w:rsid w:val="006B7ED9"/>
    <w:rsid w:val="006C03B8"/>
    <w:rsid w:val="006C0CFA"/>
    <w:rsid w:val="006C0F46"/>
    <w:rsid w:val="006C5EC9"/>
    <w:rsid w:val="006C6059"/>
    <w:rsid w:val="006C70DD"/>
    <w:rsid w:val="006C7522"/>
    <w:rsid w:val="006D1DE2"/>
    <w:rsid w:val="006D2A22"/>
    <w:rsid w:val="006D6F08"/>
    <w:rsid w:val="006E062C"/>
    <w:rsid w:val="006E12FB"/>
    <w:rsid w:val="006E2182"/>
    <w:rsid w:val="006E28B7"/>
    <w:rsid w:val="006E3310"/>
    <w:rsid w:val="006E3354"/>
    <w:rsid w:val="006E4E39"/>
    <w:rsid w:val="006E565E"/>
    <w:rsid w:val="006E673D"/>
    <w:rsid w:val="006E7D3B"/>
    <w:rsid w:val="006F1B70"/>
    <w:rsid w:val="006F341D"/>
    <w:rsid w:val="006F3CDE"/>
    <w:rsid w:val="006F58D4"/>
    <w:rsid w:val="006F7FB8"/>
    <w:rsid w:val="00701B48"/>
    <w:rsid w:val="0070346E"/>
    <w:rsid w:val="007037D0"/>
    <w:rsid w:val="0070489C"/>
    <w:rsid w:val="00704EDB"/>
    <w:rsid w:val="007053CE"/>
    <w:rsid w:val="00706101"/>
    <w:rsid w:val="00707072"/>
    <w:rsid w:val="00707D61"/>
    <w:rsid w:val="00712287"/>
    <w:rsid w:val="00712772"/>
    <w:rsid w:val="007134AE"/>
    <w:rsid w:val="007148D3"/>
    <w:rsid w:val="00715B9A"/>
    <w:rsid w:val="00716610"/>
    <w:rsid w:val="0071739D"/>
    <w:rsid w:val="007202FF"/>
    <w:rsid w:val="00726AA7"/>
    <w:rsid w:val="00726EA6"/>
    <w:rsid w:val="00727208"/>
    <w:rsid w:val="00727680"/>
    <w:rsid w:val="00731321"/>
    <w:rsid w:val="00733833"/>
    <w:rsid w:val="007348B1"/>
    <w:rsid w:val="00735EA1"/>
    <w:rsid w:val="007362A6"/>
    <w:rsid w:val="00736D7D"/>
    <w:rsid w:val="00737DBB"/>
    <w:rsid w:val="00740E58"/>
    <w:rsid w:val="0074283F"/>
    <w:rsid w:val="007445A0"/>
    <w:rsid w:val="0074524B"/>
    <w:rsid w:val="0074530A"/>
    <w:rsid w:val="00747D8B"/>
    <w:rsid w:val="00750662"/>
    <w:rsid w:val="00751228"/>
    <w:rsid w:val="007571E1"/>
    <w:rsid w:val="007604B2"/>
    <w:rsid w:val="0076292E"/>
    <w:rsid w:val="00762E6E"/>
    <w:rsid w:val="00763413"/>
    <w:rsid w:val="00765281"/>
    <w:rsid w:val="0076693F"/>
    <w:rsid w:val="00766BAD"/>
    <w:rsid w:val="0076765E"/>
    <w:rsid w:val="00770A78"/>
    <w:rsid w:val="00770F3C"/>
    <w:rsid w:val="007730BD"/>
    <w:rsid w:val="007755F2"/>
    <w:rsid w:val="00775EF1"/>
    <w:rsid w:val="00776971"/>
    <w:rsid w:val="007809DC"/>
    <w:rsid w:val="0078177E"/>
    <w:rsid w:val="007827A2"/>
    <w:rsid w:val="0078304C"/>
    <w:rsid w:val="00783673"/>
    <w:rsid w:val="00785490"/>
    <w:rsid w:val="00785B86"/>
    <w:rsid w:val="00787AFF"/>
    <w:rsid w:val="00791CBF"/>
    <w:rsid w:val="007925EA"/>
    <w:rsid w:val="00793CD8"/>
    <w:rsid w:val="00794424"/>
    <w:rsid w:val="00795C92"/>
    <w:rsid w:val="00795E9B"/>
    <w:rsid w:val="00796231"/>
    <w:rsid w:val="007A1CB3"/>
    <w:rsid w:val="007A306F"/>
    <w:rsid w:val="007A3B9A"/>
    <w:rsid w:val="007A426D"/>
    <w:rsid w:val="007A43A6"/>
    <w:rsid w:val="007A58A6"/>
    <w:rsid w:val="007B05BA"/>
    <w:rsid w:val="007B227C"/>
    <w:rsid w:val="007B3D2D"/>
    <w:rsid w:val="007B50AE"/>
    <w:rsid w:val="007B51DF"/>
    <w:rsid w:val="007B5BAB"/>
    <w:rsid w:val="007C05DD"/>
    <w:rsid w:val="007C1A96"/>
    <w:rsid w:val="007C2983"/>
    <w:rsid w:val="007C3BD6"/>
    <w:rsid w:val="007C3D18"/>
    <w:rsid w:val="007C60BF"/>
    <w:rsid w:val="007C6A07"/>
    <w:rsid w:val="007C75A1"/>
    <w:rsid w:val="007C77A5"/>
    <w:rsid w:val="007D02FA"/>
    <w:rsid w:val="007D04B8"/>
    <w:rsid w:val="007D04E5"/>
    <w:rsid w:val="007D301B"/>
    <w:rsid w:val="007D51EB"/>
    <w:rsid w:val="007D5901"/>
    <w:rsid w:val="007D64B8"/>
    <w:rsid w:val="007D6E24"/>
    <w:rsid w:val="007D7526"/>
    <w:rsid w:val="007E0F17"/>
    <w:rsid w:val="007E35FC"/>
    <w:rsid w:val="007E4086"/>
    <w:rsid w:val="007E45D8"/>
    <w:rsid w:val="007E4610"/>
    <w:rsid w:val="007E4715"/>
    <w:rsid w:val="007E505B"/>
    <w:rsid w:val="007E7091"/>
    <w:rsid w:val="007F09CD"/>
    <w:rsid w:val="008025C9"/>
    <w:rsid w:val="008028C8"/>
    <w:rsid w:val="00803FAE"/>
    <w:rsid w:val="00804E44"/>
    <w:rsid w:val="0080605F"/>
    <w:rsid w:val="00807786"/>
    <w:rsid w:val="008111EB"/>
    <w:rsid w:val="0081162B"/>
    <w:rsid w:val="00811FCB"/>
    <w:rsid w:val="00812C91"/>
    <w:rsid w:val="008137A4"/>
    <w:rsid w:val="00814A28"/>
    <w:rsid w:val="008158D6"/>
    <w:rsid w:val="00817196"/>
    <w:rsid w:val="00820D02"/>
    <w:rsid w:val="008225A8"/>
    <w:rsid w:val="008235DB"/>
    <w:rsid w:val="00824AB4"/>
    <w:rsid w:val="00825C42"/>
    <w:rsid w:val="00825D25"/>
    <w:rsid w:val="00827D6F"/>
    <w:rsid w:val="00832477"/>
    <w:rsid w:val="00833181"/>
    <w:rsid w:val="0083379E"/>
    <w:rsid w:val="008376AC"/>
    <w:rsid w:val="008444E8"/>
    <w:rsid w:val="00844E80"/>
    <w:rsid w:val="008463C6"/>
    <w:rsid w:val="00846ED4"/>
    <w:rsid w:val="00846FE7"/>
    <w:rsid w:val="008475B5"/>
    <w:rsid w:val="00851168"/>
    <w:rsid w:val="00854D1E"/>
    <w:rsid w:val="00854F97"/>
    <w:rsid w:val="0085595C"/>
    <w:rsid w:val="00856911"/>
    <w:rsid w:val="00860AC2"/>
    <w:rsid w:val="00861F8E"/>
    <w:rsid w:val="008677FD"/>
    <w:rsid w:val="00867A02"/>
    <w:rsid w:val="008706D4"/>
    <w:rsid w:val="00870F8A"/>
    <w:rsid w:val="008719A4"/>
    <w:rsid w:val="00871D23"/>
    <w:rsid w:val="00873DB0"/>
    <w:rsid w:val="008741B2"/>
    <w:rsid w:val="00874312"/>
    <w:rsid w:val="0087437C"/>
    <w:rsid w:val="00875CD7"/>
    <w:rsid w:val="00876B4D"/>
    <w:rsid w:val="00877F18"/>
    <w:rsid w:val="008809BF"/>
    <w:rsid w:val="00885E4E"/>
    <w:rsid w:val="00892103"/>
    <w:rsid w:val="0089486E"/>
    <w:rsid w:val="00894A88"/>
    <w:rsid w:val="00895386"/>
    <w:rsid w:val="008A1A07"/>
    <w:rsid w:val="008A21FF"/>
    <w:rsid w:val="008A2CE2"/>
    <w:rsid w:val="008A30AC"/>
    <w:rsid w:val="008A3E52"/>
    <w:rsid w:val="008A44B8"/>
    <w:rsid w:val="008A51A8"/>
    <w:rsid w:val="008A54C7"/>
    <w:rsid w:val="008A65F7"/>
    <w:rsid w:val="008A77D8"/>
    <w:rsid w:val="008B0483"/>
    <w:rsid w:val="008B120C"/>
    <w:rsid w:val="008B51A0"/>
    <w:rsid w:val="008B592A"/>
    <w:rsid w:val="008B5A1D"/>
    <w:rsid w:val="008B7B5C"/>
    <w:rsid w:val="008C0C99"/>
    <w:rsid w:val="008C2017"/>
    <w:rsid w:val="008C2685"/>
    <w:rsid w:val="008C3873"/>
    <w:rsid w:val="008C3F90"/>
    <w:rsid w:val="008C4958"/>
    <w:rsid w:val="008C4BAA"/>
    <w:rsid w:val="008C6AE8"/>
    <w:rsid w:val="008C72F2"/>
    <w:rsid w:val="008C7573"/>
    <w:rsid w:val="008D34F1"/>
    <w:rsid w:val="008D39D8"/>
    <w:rsid w:val="008D4BEB"/>
    <w:rsid w:val="008D6222"/>
    <w:rsid w:val="008D6D1A"/>
    <w:rsid w:val="008E065E"/>
    <w:rsid w:val="008E0927"/>
    <w:rsid w:val="008E1909"/>
    <w:rsid w:val="008E3A25"/>
    <w:rsid w:val="008F1276"/>
    <w:rsid w:val="008F1EAB"/>
    <w:rsid w:val="008F33DC"/>
    <w:rsid w:val="008F4733"/>
    <w:rsid w:val="008F477F"/>
    <w:rsid w:val="00901076"/>
    <w:rsid w:val="00902350"/>
    <w:rsid w:val="0090303B"/>
    <w:rsid w:val="0090336B"/>
    <w:rsid w:val="00903E78"/>
    <w:rsid w:val="009053AA"/>
    <w:rsid w:val="00906939"/>
    <w:rsid w:val="00906B84"/>
    <w:rsid w:val="00907BDB"/>
    <w:rsid w:val="00910B7D"/>
    <w:rsid w:val="00911DFB"/>
    <w:rsid w:val="009132F7"/>
    <w:rsid w:val="009137BF"/>
    <w:rsid w:val="009139D9"/>
    <w:rsid w:val="009140C3"/>
    <w:rsid w:val="00914AD8"/>
    <w:rsid w:val="00914DB8"/>
    <w:rsid w:val="00915959"/>
    <w:rsid w:val="00915AD0"/>
    <w:rsid w:val="00916079"/>
    <w:rsid w:val="00916CB2"/>
    <w:rsid w:val="009174FA"/>
    <w:rsid w:val="00917CE9"/>
    <w:rsid w:val="00920A7A"/>
    <w:rsid w:val="00920BF2"/>
    <w:rsid w:val="00921720"/>
    <w:rsid w:val="00922010"/>
    <w:rsid w:val="009247CB"/>
    <w:rsid w:val="00931566"/>
    <w:rsid w:val="00931BD9"/>
    <w:rsid w:val="00932BB4"/>
    <w:rsid w:val="009368F3"/>
    <w:rsid w:val="00936DEE"/>
    <w:rsid w:val="00936F8E"/>
    <w:rsid w:val="0093754F"/>
    <w:rsid w:val="00937635"/>
    <w:rsid w:val="00941636"/>
    <w:rsid w:val="009424F3"/>
    <w:rsid w:val="009427D9"/>
    <w:rsid w:val="00943742"/>
    <w:rsid w:val="009443E4"/>
    <w:rsid w:val="0094542B"/>
    <w:rsid w:val="00945C05"/>
    <w:rsid w:val="00946945"/>
    <w:rsid w:val="00947713"/>
    <w:rsid w:val="00950831"/>
    <w:rsid w:val="00950DE7"/>
    <w:rsid w:val="00952060"/>
    <w:rsid w:val="00953920"/>
    <w:rsid w:val="00953D47"/>
    <w:rsid w:val="0095681E"/>
    <w:rsid w:val="009572D4"/>
    <w:rsid w:val="009577D0"/>
    <w:rsid w:val="00960AF8"/>
    <w:rsid w:val="00961921"/>
    <w:rsid w:val="009623BA"/>
    <w:rsid w:val="0096430A"/>
    <w:rsid w:val="0096554B"/>
    <w:rsid w:val="0096584A"/>
    <w:rsid w:val="00965DB1"/>
    <w:rsid w:val="00966432"/>
    <w:rsid w:val="00966B25"/>
    <w:rsid w:val="009671B5"/>
    <w:rsid w:val="009713E8"/>
    <w:rsid w:val="00971C2D"/>
    <w:rsid w:val="00971F08"/>
    <w:rsid w:val="0097500F"/>
    <w:rsid w:val="0097603D"/>
    <w:rsid w:val="00976949"/>
    <w:rsid w:val="00980477"/>
    <w:rsid w:val="00985253"/>
    <w:rsid w:val="009853B3"/>
    <w:rsid w:val="009874E6"/>
    <w:rsid w:val="009904FA"/>
    <w:rsid w:val="00990630"/>
    <w:rsid w:val="00991761"/>
    <w:rsid w:val="00994DCA"/>
    <w:rsid w:val="00995490"/>
    <w:rsid w:val="009960EC"/>
    <w:rsid w:val="009970DD"/>
    <w:rsid w:val="00997EB2"/>
    <w:rsid w:val="009A0FBA"/>
    <w:rsid w:val="009A1601"/>
    <w:rsid w:val="009A462D"/>
    <w:rsid w:val="009A5CBA"/>
    <w:rsid w:val="009B1563"/>
    <w:rsid w:val="009B1F30"/>
    <w:rsid w:val="009B2005"/>
    <w:rsid w:val="009B3145"/>
    <w:rsid w:val="009B3AC2"/>
    <w:rsid w:val="009B4862"/>
    <w:rsid w:val="009B4DF4"/>
    <w:rsid w:val="009B564E"/>
    <w:rsid w:val="009B5890"/>
    <w:rsid w:val="009B6262"/>
    <w:rsid w:val="009B7E87"/>
    <w:rsid w:val="009C088A"/>
    <w:rsid w:val="009C09E6"/>
    <w:rsid w:val="009C0B75"/>
    <w:rsid w:val="009C1027"/>
    <w:rsid w:val="009C1B06"/>
    <w:rsid w:val="009C403E"/>
    <w:rsid w:val="009C5930"/>
    <w:rsid w:val="009C638E"/>
    <w:rsid w:val="009C7D6C"/>
    <w:rsid w:val="009D4FF0"/>
    <w:rsid w:val="009D703C"/>
    <w:rsid w:val="009D718F"/>
    <w:rsid w:val="009E068F"/>
    <w:rsid w:val="009E0A19"/>
    <w:rsid w:val="009E14E0"/>
    <w:rsid w:val="009E1754"/>
    <w:rsid w:val="009E297F"/>
    <w:rsid w:val="009E333C"/>
    <w:rsid w:val="009E35DB"/>
    <w:rsid w:val="009E47A3"/>
    <w:rsid w:val="009F08F3"/>
    <w:rsid w:val="009F2DC0"/>
    <w:rsid w:val="009F344F"/>
    <w:rsid w:val="009F3938"/>
    <w:rsid w:val="009F3970"/>
    <w:rsid w:val="009F7C29"/>
    <w:rsid w:val="00A0187E"/>
    <w:rsid w:val="00A048A8"/>
    <w:rsid w:val="00A04F49"/>
    <w:rsid w:val="00A11A11"/>
    <w:rsid w:val="00A11F97"/>
    <w:rsid w:val="00A13E54"/>
    <w:rsid w:val="00A15CBB"/>
    <w:rsid w:val="00A1664F"/>
    <w:rsid w:val="00A1739C"/>
    <w:rsid w:val="00A17F63"/>
    <w:rsid w:val="00A2052C"/>
    <w:rsid w:val="00A2193B"/>
    <w:rsid w:val="00A2351A"/>
    <w:rsid w:val="00A253CA"/>
    <w:rsid w:val="00A25942"/>
    <w:rsid w:val="00A264A9"/>
    <w:rsid w:val="00A27785"/>
    <w:rsid w:val="00A30187"/>
    <w:rsid w:val="00A3071F"/>
    <w:rsid w:val="00A31354"/>
    <w:rsid w:val="00A324B4"/>
    <w:rsid w:val="00A3448A"/>
    <w:rsid w:val="00A35F24"/>
    <w:rsid w:val="00A36297"/>
    <w:rsid w:val="00A37888"/>
    <w:rsid w:val="00A400AC"/>
    <w:rsid w:val="00A41E2B"/>
    <w:rsid w:val="00A45B74"/>
    <w:rsid w:val="00A46641"/>
    <w:rsid w:val="00A50A88"/>
    <w:rsid w:val="00A50BB3"/>
    <w:rsid w:val="00A52E1D"/>
    <w:rsid w:val="00A54DAB"/>
    <w:rsid w:val="00A56F92"/>
    <w:rsid w:val="00A57D04"/>
    <w:rsid w:val="00A607E0"/>
    <w:rsid w:val="00A61499"/>
    <w:rsid w:val="00A62A77"/>
    <w:rsid w:val="00A62A78"/>
    <w:rsid w:val="00A63483"/>
    <w:rsid w:val="00A657D7"/>
    <w:rsid w:val="00A660AC"/>
    <w:rsid w:val="00A66F55"/>
    <w:rsid w:val="00A679DE"/>
    <w:rsid w:val="00A67E6C"/>
    <w:rsid w:val="00A718A4"/>
    <w:rsid w:val="00A71B99"/>
    <w:rsid w:val="00A72062"/>
    <w:rsid w:val="00A739D0"/>
    <w:rsid w:val="00A740CE"/>
    <w:rsid w:val="00A761D4"/>
    <w:rsid w:val="00A77EC4"/>
    <w:rsid w:val="00A80350"/>
    <w:rsid w:val="00A81166"/>
    <w:rsid w:val="00A86773"/>
    <w:rsid w:val="00A870F6"/>
    <w:rsid w:val="00A873DA"/>
    <w:rsid w:val="00A87C95"/>
    <w:rsid w:val="00A91118"/>
    <w:rsid w:val="00A91361"/>
    <w:rsid w:val="00A9225C"/>
    <w:rsid w:val="00A92879"/>
    <w:rsid w:val="00A9442A"/>
    <w:rsid w:val="00AA016F"/>
    <w:rsid w:val="00AA1ED6"/>
    <w:rsid w:val="00AA51D6"/>
    <w:rsid w:val="00AA7717"/>
    <w:rsid w:val="00AB0BC8"/>
    <w:rsid w:val="00AB11CA"/>
    <w:rsid w:val="00AB14D9"/>
    <w:rsid w:val="00AB20C4"/>
    <w:rsid w:val="00AB21D2"/>
    <w:rsid w:val="00AB2D18"/>
    <w:rsid w:val="00AB3F6A"/>
    <w:rsid w:val="00AB4AB8"/>
    <w:rsid w:val="00AB53C6"/>
    <w:rsid w:val="00AB655E"/>
    <w:rsid w:val="00AB78C5"/>
    <w:rsid w:val="00AC007F"/>
    <w:rsid w:val="00AC1C16"/>
    <w:rsid w:val="00AC1FF6"/>
    <w:rsid w:val="00AC2ECD"/>
    <w:rsid w:val="00AC3119"/>
    <w:rsid w:val="00AC3768"/>
    <w:rsid w:val="00AC49FB"/>
    <w:rsid w:val="00AC5A10"/>
    <w:rsid w:val="00AD0AA3"/>
    <w:rsid w:val="00AD3F94"/>
    <w:rsid w:val="00AD4A5A"/>
    <w:rsid w:val="00AD6F27"/>
    <w:rsid w:val="00AE2030"/>
    <w:rsid w:val="00AE2417"/>
    <w:rsid w:val="00AE27AC"/>
    <w:rsid w:val="00AE3743"/>
    <w:rsid w:val="00AE39D5"/>
    <w:rsid w:val="00AE40E0"/>
    <w:rsid w:val="00AE4DBA"/>
    <w:rsid w:val="00AE4F07"/>
    <w:rsid w:val="00AF0311"/>
    <w:rsid w:val="00AF118A"/>
    <w:rsid w:val="00AF1C5D"/>
    <w:rsid w:val="00AF42D7"/>
    <w:rsid w:val="00AF561D"/>
    <w:rsid w:val="00B00262"/>
    <w:rsid w:val="00B006FE"/>
    <w:rsid w:val="00B007CB"/>
    <w:rsid w:val="00B00F83"/>
    <w:rsid w:val="00B01CB7"/>
    <w:rsid w:val="00B02058"/>
    <w:rsid w:val="00B02AA9"/>
    <w:rsid w:val="00B02FA3"/>
    <w:rsid w:val="00B03C32"/>
    <w:rsid w:val="00B05084"/>
    <w:rsid w:val="00B11272"/>
    <w:rsid w:val="00B11AC5"/>
    <w:rsid w:val="00B13A18"/>
    <w:rsid w:val="00B157F9"/>
    <w:rsid w:val="00B20256"/>
    <w:rsid w:val="00B20D09"/>
    <w:rsid w:val="00B2117D"/>
    <w:rsid w:val="00B21CFB"/>
    <w:rsid w:val="00B2763F"/>
    <w:rsid w:val="00B27AAC"/>
    <w:rsid w:val="00B30929"/>
    <w:rsid w:val="00B3561F"/>
    <w:rsid w:val="00B370B1"/>
    <w:rsid w:val="00B372AA"/>
    <w:rsid w:val="00B40445"/>
    <w:rsid w:val="00B41888"/>
    <w:rsid w:val="00B43214"/>
    <w:rsid w:val="00B45A52"/>
    <w:rsid w:val="00B46175"/>
    <w:rsid w:val="00B46D4C"/>
    <w:rsid w:val="00B526D3"/>
    <w:rsid w:val="00B55BE4"/>
    <w:rsid w:val="00B574E7"/>
    <w:rsid w:val="00B6188F"/>
    <w:rsid w:val="00B65238"/>
    <w:rsid w:val="00B664C7"/>
    <w:rsid w:val="00B70C86"/>
    <w:rsid w:val="00B7296B"/>
    <w:rsid w:val="00B739F6"/>
    <w:rsid w:val="00B73D36"/>
    <w:rsid w:val="00B81A6C"/>
    <w:rsid w:val="00B8452C"/>
    <w:rsid w:val="00B84936"/>
    <w:rsid w:val="00B8518F"/>
    <w:rsid w:val="00B85DE5"/>
    <w:rsid w:val="00B903FD"/>
    <w:rsid w:val="00B9075F"/>
    <w:rsid w:val="00B90E8F"/>
    <w:rsid w:val="00B90F73"/>
    <w:rsid w:val="00B938CC"/>
    <w:rsid w:val="00B93B59"/>
    <w:rsid w:val="00B9406A"/>
    <w:rsid w:val="00B94B6F"/>
    <w:rsid w:val="00B9752A"/>
    <w:rsid w:val="00B97FE4"/>
    <w:rsid w:val="00BA00E8"/>
    <w:rsid w:val="00BA2280"/>
    <w:rsid w:val="00BA22CC"/>
    <w:rsid w:val="00BA2A08"/>
    <w:rsid w:val="00BA30AA"/>
    <w:rsid w:val="00BA4322"/>
    <w:rsid w:val="00BA46A9"/>
    <w:rsid w:val="00BA56D2"/>
    <w:rsid w:val="00BA5A60"/>
    <w:rsid w:val="00BA76E0"/>
    <w:rsid w:val="00BA771E"/>
    <w:rsid w:val="00BB09E8"/>
    <w:rsid w:val="00BB1D10"/>
    <w:rsid w:val="00BB2A25"/>
    <w:rsid w:val="00BB51E9"/>
    <w:rsid w:val="00BC0FAC"/>
    <w:rsid w:val="00BC0FDC"/>
    <w:rsid w:val="00BC3053"/>
    <w:rsid w:val="00BC3D14"/>
    <w:rsid w:val="00BC4D2E"/>
    <w:rsid w:val="00BC4DA3"/>
    <w:rsid w:val="00BC6715"/>
    <w:rsid w:val="00BC71D7"/>
    <w:rsid w:val="00BD0038"/>
    <w:rsid w:val="00BD48AC"/>
    <w:rsid w:val="00BD5F1A"/>
    <w:rsid w:val="00BD6424"/>
    <w:rsid w:val="00BD6432"/>
    <w:rsid w:val="00BE1234"/>
    <w:rsid w:val="00BE2FA6"/>
    <w:rsid w:val="00BE333F"/>
    <w:rsid w:val="00BE55E8"/>
    <w:rsid w:val="00BE7151"/>
    <w:rsid w:val="00BE7406"/>
    <w:rsid w:val="00BE7603"/>
    <w:rsid w:val="00BE7DE1"/>
    <w:rsid w:val="00BF28C3"/>
    <w:rsid w:val="00BF3279"/>
    <w:rsid w:val="00BF3621"/>
    <w:rsid w:val="00BF409E"/>
    <w:rsid w:val="00BF5ED9"/>
    <w:rsid w:val="00BF74C7"/>
    <w:rsid w:val="00BF7D95"/>
    <w:rsid w:val="00C015F1"/>
    <w:rsid w:val="00C01F33"/>
    <w:rsid w:val="00C02CC6"/>
    <w:rsid w:val="00C036F7"/>
    <w:rsid w:val="00C03BC0"/>
    <w:rsid w:val="00C040F7"/>
    <w:rsid w:val="00C041B0"/>
    <w:rsid w:val="00C044AB"/>
    <w:rsid w:val="00C05706"/>
    <w:rsid w:val="00C06ED4"/>
    <w:rsid w:val="00C07377"/>
    <w:rsid w:val="00C10478"/>
    <w:rsid w:val="00C12107"/>
    <w:rsid w:val="00C12276"/>
    <w:rsid w:val="00C12674"/>
    <w:rsid w:val="00C1450F"/>
    <w:rsid w:val="00C14D4B"/>
    <w:rsid w:val="00C154BB"/>
    <w:rsid w:val="00C168E6"/>
    <w:rsid w:val="00C20C4C"/>
    <w:rsid w:val="00C22AD5"/>
    <w:rsid w:val="00C24345"/>
    <w:rsid w:val="00C279B5"/>
    <w:rsid w:val="00C27A9F"/>
    <w:rsid w:val="00C27C45"/>
    <w:rsid w:val="00C30868"/>
    <w:rsid w:val="00C31235"/>
    <w:rsid w:val="00C34D4F"/>
    <w:rsid w:val="00C34E14"/>
    <w:rsid w:val="00C359ED"/>
    <w:rsid w:val="00C3719D"/>
    <w:rsid w:val="00C40444"/>
    <w:rsid w:val="00C45367"/>
    <w:rsid w:val="00C47E9D"/>
    <w:rsid w:val="00C5219A"/>
    <w:rsid w:val="00C52355"/>
    <w:rsid w:val="00C54995"/>
    <w:rsid w:val="00C54D41"/>
    <w:rsid w:val="00C579A6"/>
    <w:rsid w:val="00C57A82"/>
    <w:rsid w:val="00C60783"/>
    <w:rsid w:val="00C629AB"/>
    <w:rsid w:val="00C6396D"/>
    <w:rsid w:val="00C64529"/>
    <w:rsid w:val="00C64672"/>
    <w:rsid w:val="00C6530A"/>
    <w:rsid w:val="00C701AD"/>
    <w:rsid w:val="00C70697"/>
    <w:rsid w:val="00C70C53"/>
    <w:rsid w:val="00C70D39"/>
    <w:rsid w:val="00C712FC"/>
    <w:rsid w:val="00C72EF4"/>
    <w:rsid w:val="00C75D2F"/>
    <w:rsid w:val="00C767BE"/>
    <w:rsid w:val="00C76E3C"/>
    <w:rsid w:val="00C7761C"/>
    <w:rsid w:val="00C81568"/>
    <w:rsid w:val="00C8334A"/>
    <w:rsid w:val="00C83EC5"/>
    <w:rsid w:val="00C860F5"/>
    <w:rsid w:val="00C9027A"/>
    <w:rsid w:val="00C9068E"/>
    <w:rsid w:val="00C93C4B"/>
    <w:rsid w:val="00C944AB"/>
    <w:rsid w:val="00C95B40"/>
    <w:rsid w:val="00C97EE4"/>
    <w:rsid w:val="00CA1ED8"/>
    <w:rsid w:val="00CA201C"/>
    <w:rsid w:val="00CA4A82"/>
    <w:rsid w:val="00CA60EB"/>
    <w:rsid w:val="00CB1F63"/>
    <w:rsid w:val="00CB3DD9"/>
    <w:rsid w:val="00CB57F7"/>
    <w:rsid w:val="00CB5AE7"/>
    <w:rsid w:val="00CB67DF"/>
    <w:rsid w:val="00CB7170"/>
    <w:rsid w:val="00CC040E"/>
    <w:rsid w:val="00CC111F"/>
    <w:rsid w:val="00CC2011"/>
    <w:rsid w:val="00CC2E6D"/>
    <w:rsid w:val="00CC3EA0"/>
    <w:rsid w:val="00CC481B"/>
    <w:rsid w:val="00CC7B45"/>
    <w:rsid w:val="00CD0223"/>
    <w:rsid w:val="00CD1188"/>
    <w:rsid w:val="00CD1907"/>
    <w:rsid w:val="00CD2ED1"/>
    <w:rsid w:val="00CD337B"/>
    <w:rsid w:val="00CD35BF"/>
    <w:rsid w:val="00CD3A3F"/>
    <w:rsid w:val="00CD497D"/>
    <w:rsid w:val="00CD4D9B"/>
    <w:rsid w:val="00CE0424"/>
    <w:rsid w:val="00CE096E"/>
    <w:rsid w:val="00CE0CB9"/>
    <w:rsid w:val="00CE35F4"/>
    <w:rsid w:val="00CE6FEE"/>
    <w:rsid w:val="00CE7561"/>
    <w:rsid w:val="00CF01D9"/>
    <w:rsid w:val="00CF1354"/>
    <w:rsid w:val="00CF1533"/>
    <w:rsid w:val="00CF3894"/>
    <w:rsid w:val="00CF3B1F"/>
    <w:rsid w:val="00CF3BF6"/>
    <w:rsid w:val="00CF625B"/>
    <w:rsid w:val="00CF687E"/>
    <w:rsid w:val="00CF7BD4"/>
    <w:rsid w:val="00D01798"/>
    <w:rsid w:val="00D0349B"/>
    <w:rsid w:val="00D04430"/>
    <w:rsid w:val="00D04694"/>
    <w:rsid w:val="00D10249"/>
    <w:rsid w:val="00D115C3"/>
    <w:rsid w:val="00D11663"/>
    <w:rsid w:val="00D11897"/>
    <w:rsid w:val="00D125A2"/>
    <w:rsid w:val="00D13135"/>
    <w:rsid w:val="00D13E4E"/>
    <w:rsid w:val="00D14DA8"/>
    <w:rsid w:val="00D156BA"/>
    <w:rsid w:val="00D15DFB"/>
    <w:rsid w:val="00D16FB6"/>
    <w:rsid w:val="00D2208E"/>
    <w:rsid w:val="00D22EBB"/>
    <w:rsid w:val="00D239A7"/>
    <w:rsid w:val="00D23F47"/>
    <w:rsid w:val="00D24D9A"/>
    <w:rsid w:val="00D30DD9"/>
    <w:rsid w:val="00D323AB"/>
    <w:rsid w:val="00D36299"/>
    <w:rsid w:val="00D36E71"/>
    <w:rsid w:val="00D37D87"/>
    <w:rsid w:val="00D40B33"/>
    <w:rsid w:val="00D4318F"/>
    <w:rsid w:val="00D438BF"/>
    <w:rsid w:val="00D44033"/>
    <w:rsid w:val="00D440F8"/>
    <w:rsid w:val="00D446E9"/>
    <w:rsid w:val="00D4480D"/>
    <w:rsid w:val="00D46390"/>
    <w:rsid w:val="00D468EF"/>
    <w:rsid w:val="00D50527"/>
    <w:rsid w:val="00D507A8"/>
    <w:rsid w:val="00D50F97"/>
    <w:rsid w:val="00D53D1F"/>
    <w:rsid w:val="00D54015"/>
    <w:rsid w:val="00D546FF"/>
    <w:rsid w:val="00D55AD5"/>
    <w:rsid w:val="00D576CA"/>
    <w:rsid w:val="00D61AF5"/>
    <w:rsid w:val="00D628C7"/>
    <w:rsid w:val="00D639A4"/>
    <w:rsid w:val="00D64BDF"/>
    <w:rsid w:val="00D652B5"/>
    <w:rsid w:val="00D66155"/>
    <w:rsid w:val="00D708B0"/>
    <w:rsid w:val="00D70B27"/>
    <w:rsid w:val="00D72C60"/>
    <w:rsid w:val="00D7402C"/>
    <w:rsid w:val="00D75E7C"/>
    <w:rsid w:val="00D77B1D"/>
    <w:rsid w:val="00D8021F"/>
    <w:rsid w:val="00D80383"/>
    <w:rsid w:val="00D80539"/>
    <w:rsid w:val="00D8084E"/>
    <w:rsid w:val="00D820B2"/>
    <w:rsid w:val="00D823C6"/>
    <w:rsid w:val="00D82EFA"/>
    <w:rsid w:val="00D83F57"/>
    <w:rsid w:val="00D8478D"/>
    <w:rsid w:val="00D84FEF"/>
    <w:rsid w:val="00D85E4D"/>
    <w:rsid w:val="00D86CA3"/>
    <w:rsid w:val="00D871CE"/>
    <w:rsid w:val="00D87AD6"/>
    <w:rsid w:val="00D9196D"/>
    <w:rsid w:val="00D92982"/>
    <w:rsid w:val="00D94B6C"/>
    <w:rsid w:val="00DA305E"/>
    <w:rsid w:val="00DA4111"/>
    <w:rsid w:val="00DA5417"/>
    <w:rsid w:val="00DA56E8"/>
    <w:rsid w:val="00DA77F5"/>
    <w:rsid w:val="00DB0A9F"/>
    <w:rsid w:val="00DB0DD4"/>
    <w:rsid w:val="00DB377D"/>
    <w:rsid w:val="00DB3E30"/>
    <w:rsid w:val="00DB4BF8"/>
    <w:rsid w:val="00DB6A7A"/>
    <w:rsid w:val="00DC0298"/>
    <w:rsid w:val="00DC13D6"/>
    <w:rsid w:val="00DC2D36"/>
    <w:rsid w:val="00DC53EF"/>
    <w:rsid w:val="00DC56DF"/>
    <w:rsid w:val="00DD1B90"/>
    <w:rsid w:val="00DD4EDD"/>
    <w:rsid w:val="00DD6E58"/>
    <w:rsid w:val="00DD77BF"/>
    <w:rsid w:val="00DD797F"/>
    <w:rsid w:val="00DE1ADD"/>
    <w:rsid w:val="00DE35C3"/>
    <w:rsid w:val="00DE5608"/>
    <w:rsid w:val="00DE58D0"/>
    <w:rsid w:val="00DE654F"/>
    <w:rsid w:val="00DE7A07"/>
    <w:rsid w:val="00DE7BC3"/>
    <w:rsid w:val="00DF0B6E"/>
    <w:rsid w:val="00DF15E0"/>
    <w:rsid w:val="00DF37A0"/>
    <w:rsid w:val="00DF3E3D"/>
    <w:rsid w:val="00DF40C1"/>
    <w:rsid w:val="00DF7D5A"/>
    <w:rsid w:val="00DF7FE2"/>
    <w:rsid w:val="00E01031"/>
    <w:rsid w:val="00E04B04"/>
    <w:rsid w:val="00E110E7"/>
    <w:rsid w:val="00E11B20"/>
    <w:rsid w:val="00E15A71"/>
    <w:rsid w:val="00E166F9"/>
    <w:rsid w:val="00E17FA2"/>
    <w:rsid w:val="00E22330"/>
    <w:rsid w:val="00E30B5A"/>
    <w:rsid w:val="00E3123D"/>
    <w:rsid w:val="00E31461"/>
    <w:rsid w:val="00E31D43"/>
    <w:rsid w:val="00E325F0"/>
    <w:rsid w:val="00E32608"/>
    <w:rsid w:val="00E34188"/>
    <w:rsid w:val="00E34B6E"/>
    <w:rsid w:val="00E35559"/>
    <w:rsid w:val="00E3723A"/>
    <w:rsid w:val="00E37860"/>
    <w:rsid w:val="00E446F1"/>
    <w:rsid w:val="00E46886"/>
    <w:rsid w:val="00E47108"/>
    <w:rsid w:val="00E47AEF"/>
    <w:rsid w:val="00E53B75"/>
    <w:rsid w:val="00E53EF6"/>
    <w:rsid w:val="00E54E3B"/>
    <w:rsid w:val="00E5623B"/>
    <w:rsid w:val="00E563B0"/>
    <w:rsid w:val="00E57170"/>
    <w:rsid w:val="00E57565"/>
    <w:rsid w:val="00E63838"/>
    <w:rsid w:val="00E64434"/>
    <w:rsid w:val="00E67C51"/>
    <w:rsid w:val="00E7279B"/>
    <w:rsid w:val="00E72EFC"/>
    <w:rsid w:val="00E740B5"/>
    <w:rsid w:val="00E758EC"/>
    <w:rsid w:val="00E75E65"/>
    <w:rsid w:val="00E77798"/>
    <w:rsid w:val="00E777BA"/>
    <w:rsid w:val="00E77E21"/>
    <w:rsid w:val="00E8159C"/>
    <w:rsid w:val="00E8234C"/>
    <w:rsid w:val="00E83AA9"/>
    <w:rsid w:val="00E8478E"/>
    <w:rsid w:val="00E85928"/>
    <w:rsid w:val="00E85A7F"/>
    <w:rsid w:val="00E8659A"/>
    <w:rsid w:val="00E87822"/>
    <w:rsid w:val="00E90395"/>
    <w:rsid w:val="00E90E49"/>
    <w:rsid w:val="00E917F9"/>
    <w:rsid w:val="00E91DE1"/>
    <w:rsid w:val="00E92497"/>
    <w:rsid w:val="00E9291C"/>
    <w:rsid w:val="00E93FFE"/>
    <w:rsid w:val="00E94F8A"/>
    <w:rsid w:val="00E9655D"/>
    <w:rsid w:val="00E970DC"/>
    <w:rsid w:val="00EA08A2"/>
    <w:rsid w:val="00EA1058"/>
    <w:rsid w:val="00EA1756"/>
    <w:rsid w:val="00EA19C5"/>
    <w:rsid w:val="00EA4510"/>
    <w:rsid w:val="00EA70DB"/>
    <w:rsid w:val="00EA7A41"/>
    <w:rsid w:val="00EB077B"/>
    <w:rsid w:val="00EB27C8"/>
    <w:rsid w:val="00EB4EA2"/>
    <w:rsid w:val="00EB4FCB"/>
    <w:rsid w:val="00EC27C6"/>
    <w:rsid w:val="00EC4207"/>
    <w:rsid w:val="00EC5653"/>
    <w:rsid w:val="00EC566C"/>
    <w:rsid w:val="00EC71CE"/>
    <w:rsid w:val="00EC7639"/>
    <w:rsid w:val="00ED1006"/>
    <w:rsid w:val="00ED419D"/>
    <w:rsid w:val="00ED7A94"/>
    <w:rsid w:val="00EE0142"/>
    <w:rsid w:val="00EE5D53"/>
    <w:rsid w:val="00EF089C"/>
    <w:rsid w:val="00EF18FE"/>
    <w:rsid w:val="00EF1D4C"/>
    <w:rsid w:val="00EF5787"/>
    <w:rsid w:val="00EF60D0"/>
    <w:rsid w:val="00F00414"/>
    <w:rsid w:val="00F0105F"/>
    <w:rsid w:val="00F02023"/>
    <w:rsid w:val="00F03964"/>
    <w:rsid w:val="00F0528D"/>
    <w:rsid w:val="00F06C67"/>
    <w:rsid w:val="00F06DFD"/>
    <w:rsid w:val="00F071D1"/>
    <w:rsid w:val="00F07533"/>
    <w:rsid w:val="00F10629"/>
    <w:rsid w:val="00F11667"/>
    <w:rsid w:val="00F11CAC"/>
    <w:rsid w:val="00F15FA5"/>
    <w:rsid w:val="00F209B7"/>
    <w:rsid w:val="00F21AA6"/>
    <w:rsid w:val="00F22F30"/>
    <w:rsid w:val="00F2376F"/>
    <w:rsid w:val="00F23871"/>
    <w:rsid w:val="00F23D08"/>
    <w:rsid w:val="00F243D8"/>
    <w:rsid w:val="00F25E1E"/>
    <w:rsid w:val="00F3018B"/>
    <w:rsid w:val="00F30828"/>
    <w:rsid w:val="00F310AF"/>
    <w:rsid w:val="00F313D6"/>
    <w:rsid w:val="00F35EF0"/>
    <w:rsid w:val="00F37D14"/>
    <w:rsid w:val="00F40F0C"/>
    <w:rsid w:val="00F41194"/>
    <w:rsid w:val="00F4176B"/>
    <w:rsid w:val="00F472C4"/>
    <w:rsid w:val="00F47404"/>
    <w:rsid w:val="00F4766C"/>
    <w:rsid w:val="00F507D1"/>
    <w:rsid w:val="00F519CE"/>
    <w:rsid w:val="00F51ADA"/>
    <w:rsid w:val="00F51E56"/>
    <w:rsid w:val="00F52FBF"/>
    <w:rsid w:val="00F607C5"/>
    <w:rsid w:val="00F60DEA"/>
    <w:rsid w:val="00F61FBB"/>
    <w:rsid w:val="00F6302A"/>
    <w:rsid w:val="00F64C2B"/>
    <w:rsid w:val="00F651BE"/>
    <w:rsid w:val="00F65613"/>
    <w:rsid w:val="00F66A10"/>
    <w:rsid w:val="00F66B0C"/>
    <w:rsid w:val="00F67F53"/>
    <w:rsid w:val="00F703BE"/>
    <w:rsid w:val="00F70A8E"/>
    <w:rsid w:val="00F71DB0"/>
    <w:rsid w:val="00F71F69"/>
    <w:rsid w:val="00F72B72"/>
    <w:rsid w:val="00F743E9"/>
    <w:rsid w:val="00F74BB9"/>
    <w:rsid w:val="00F75582"/>
    <w:rsid w:val="00F76EFA"/>
    <w:rsid w:val="00F77FE3"/>
    <w:rsid w:val="00F804BE"/>
    <w:rsid w:val="00F8126D"/>
    <w:rsid w:val="00F817CE"/>
    <w:rsid w:val="00F82123"/>
    <w:rsid w:val="00F823F7"/>
    <w:rsid w:val="00F8456C"/>
    <w:rsid w:val="00F859D8"/>
    <w:rsid w:val="00F85FD4"/>
    <w:rsid w:val="00F8629B"/>
    <w:rsid w:val="00F86486"/>
    <w:rsid w:val="00F868F5"/>
    <w:rsid w:val="00F9056A"/>
    <w:rsid w:val="00F90F8D"/>
    <w:rsid w:val="00F92782"/>
    <w:rsid w:val="00F92A94"/>
    <w:rsid w:val="00F93AA9"/>
    <w:rsid w:val="00F9548E"/>
    <w:rsid w:val="00F96985"/>
    <w:rsid w:val="00F97838"/>
    <w:rsid w:val="00FA2BB3"/>
    <w:rsid w:val="00FA47D2"/>
    <w:rsid w:val="00FA72C5"/>
    <w:rsid w:val="00FB2B39"/>
    <w:rsid w:val="00FB3614"/>
    <w:rsid w:val="00FB4C6B"/>
    <w:rsid w:val="00FB4C80"/>
    <w:rsid w:val="00FB4FAE"/>
    <w:rsid w:val="00FB6A6A"/>
    <w:rsid w:val="00FC054C"/>
    <w:rsid w:val="00FC1033"/>
    <w:rsid w:val="00FC2246"/>
    <w:rsid w:val="00FC7429"/>
    <w:rsid w:val="00FD07F6"/>
    <w:rsid w:val="00FD1EC8"/>
    <w:rsid w:val="00FD284D"/>
    <w:rsid w:val="00FD306B"/>
    <w:rsid w:val="00FD34BD"/>
    <w:rsid w:val="00FD4062"/>
    <w:rsid w:val="00FD43FC"/>
    <w:rsid w:val="00FD47ED"/>
    <w:rsid w:val="00FD60CF"/>
    <w:rsid w:val="00FD74DB"/>
    <w:rsid w:val="00FD7660"/>
    <w:rsid w:val="00FE0655"/>
    <w:rsid w:val="00FE2365"/>
    <w:rsid w:val="00FE426E"/>
    <w:rsid w:val="00FE4C7B"/>
    <w:rsid w:val="00FE5862"/>
    <w:rsid w:val="00FE601F"/>
    <w:rsid w:val="00FE7336"/>
    <w:rsid w:val="00FE787C"/>
    <w:rsid w:val="00FF0C93"/>
    <w:rsid w:val="00FF14BB"/>
    <w:rsid w:val="00FF45A5"/>
    <w:rsid w:val="00FF4683"/>
    <w:rsid w:val="00FF5C91"/>
    <w:rsid w:val="00FF769C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2C4F6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6B2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7E45D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7E45D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7E45D8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7E45D8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7E45D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7E45D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7E45D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7E45D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7E45D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66B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66B25"/>
  </w:style>
  <w:style w:type="paragraph" w:styleId="TOC8">
    <w:name w:val="toc 8"/>
    <w:basedOn w:val="TOC1"/>
    <w:semiHidden/>
    <w:rsid w:val="007E45D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7E45D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7E45D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7E45D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7E45D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7E45D8"/>
    <w:pPr>
      <w:ind w:left="1418" w:hanging="1418"/>
    </w:pPr>
  </w:style>
  <w:style w:type="paragraph" w:styleId="TOC3">
    <w:name w:val="toc 3"/>
    <w:basedOn w:val="TOC2"/>
    <w:semiHidden/>
    <w:rsid w:val="007E45D8"/>
    <w:pPr>
      <w:ind w:left="1134" w:hanging="1134"/>
    </w:pPr>
  </w:style>
  <w:style w:type="paragraph" w:styleId="TOC2">
    <w:name w:val="toc 2"/>
    <w:basedOn w:val="TOC1"/>
    <w:uiPriority w:val="39"/>
    <w:rsid w:val="007E45D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7E45D8"/>
    <w:pPr>
      <w:ind w:left="284"/>
    </w:pPr>
  </w:style>
  <w:style w:type="paragraph" w:styleId="Index1">
    <w:name w:val="index 1"/>
    <w:basedOn w:val="Normal"/>
    <w:semiHidden/>
    <w:rsid w:val="007E45D8"/>
    <w:pPr>
      <w:keepLines/>
      <w:spacing w:after="0"/>
    </w:pPr>
  </w:style>
  <w:style w:type="paragraph" w:styleId="DocumentMap">
    <w:name w:val="Document Map"/>
    <w:basedOn w:val="Normal"/>
    <w:semiHidden/>
    <w:rsid w:val="007E45D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7E45D8"/>
    <w:pPr>
      <w:ind w:left="851"/>
    </w:pPr>
  </w:style>
  <w:style w:type="paragraph" w:styleId="ListNumber">
    <w:name w:val="List Number"/>
    <w:basedOn w:val="List"/>
    <w:rsid w:val="007E45D8"/>
  </w:style>
  <w:style w:type="paragraph" w:styleId="List">
    <w:name w:val="List"/>
    <w:basedOn w:val="Normal"/>
    <w:rsid w:val="007E45D8"/>
    <w:pPr>
      <w:ind w:left="568" w:hanging="284"/>
    </w:pPr>
  </w:style>
  <w:style w:type="paragraph" w:styleId="Header">
    <w:name w:val="header"/>
    <w:rsid w:val="007E45D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7E45D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7E45D8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7E45D8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7E45D8"/>
    <w:pPr>
      <w:ind w:left="1418" w:hanging="1418"/>
    </w:pPr>
  </w:style>
  <w:style w:type="paragraph" w:styleId="TOC6">
    <w:name w:val="toc 6"/>
    <w:basedOn w:val="TOC5"/>
    <w:next w:val="Normal"/>
    <w:semiHidden/>
    <w:rsid w:val="007E45D8"/>
    <w:pPr>
      <w:ind w:left="1985" w:hanging="1985"/>
    </w:pPr>
  </w:style>
  <w:style w:type="paragraph" w:styleId="TOC7">
    <w:name w:val="toc 7"/>
    <w:basedOn w:val="TOC6"/>
    <w:next w:val="Normal"/>
    <w:semiHidden/>
    <w:rsid w:val="007E45D8"/>
    <w:pPr>
      <w:ind w:left="2268" w:hanging="2268"/>
    </w:pPr>
  </w:style>
  <w:style w:type="paragraph" w:styleId="ListBullet2">
    <w:name w:val="List Bullet 2"/>
    <w:basedOn w:val="ListBullet"/>
    <w:rsid w:val="007E45D8"/>
    <w:pPr>
      <w:numPr>
        <w:numId w:val="6"/>
      </w:numPr>
    </w:pPr>
  </w:style>
  <w:style w:type="paragraph" w:styleId="ListBullet">
    <w:name w:val="List Bullet"/>
    <w:basedOn w:val="BodyText"/>
    <w:rsid w:val="007E45D8"/>
    <w:pPr>
      <w:numPr>
        <w:numId w:val="5"/>
      </w:numPr>
    </w:pPr>
  </w:style>
  <w:style w:type="paragraph" w:styleId="ListBullet3">
    <w:name w:val="List Bullet 3"/>
    <w:basedOn w:val="ListBullet2"/>
    <w:rsid w:val="007E45D8"/>
    <w:pPr>
      <w:numPr>
        <w:numId w:val="7"/>
      </w:numPr>
    </w:pPr>
  </w:style>
  <w:style w:type="paragraph" w:customStyle="1" w:styleId="EQ">
    <w:name w:val="EQ"/>
    <w:basedOn w:val="Normal"/>
    <w:next w:val="Normal"/>
    <w:rsid w:val="007E45D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7E45D8"/>
    <w:pPr>
      <w:ind w:left="851"/>
    </w:pPr>
  </w:style>
  <w:style w:type="paragraph" w:styleId="List3">
    <w:name w:val="List 3"/>
    <w:basedOn w:val="List2"/>
    <w:rsid w:val="007E45D8"/>
    <w:pPr>
      <w:ind w:left="1135"/>
    </w:pPr>
  </w:style>
  <w:style w:type="paragraph" w:styleId="List4">
    <w:name w:val="List 4"/>
    <w:basedOn w:val="List3"/>
    <w:rsid w:val="007E45D8"/>
    <w:pPr>
      <w:ind w:left="1418"/>
    </w:pPr>
  </w:style>
  <w:style w:type="paragraph" w:styleId="List5">
    <w:name w:val="List 5"/>
    <w:basedOn w:val="List4"/>
    <w:rsid w:val="007E45D8"/>
    <w:pPr>
      <w:ind w:left="1702"/>
    </w:pPr>
  </w:style>
  <w:style w:type="paragraph" w:customStyle="1" w:styleId="EditorsNote">
    <w:name w:val="Editor's Note"/>
    <w:basedOn w:val="Normal"/>
    <w:link w:val="EditorsNoteChar"/>
    <w:rsid w:val="007E45D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7E45D8"/>
    <w:pPr>
      <w:numPr>
        <w:numId w:val="8"/>
      </w:numPr>
    </w:pPr>
  </w:style>
  <w:style w:type="paragraph" w:styleId="ListBullet5">
    <w:name w:val="List Bullet 5"/>
    <w:basedOn w:val="ListBullet4"/>
    <w:rsid w:val="007E45D8"/>
    <w:pPr>
      <w:numPr>
        <w:numId w:val="4"/>
      </w:numPr>
    </w:pPr>
  </w:style>
  <w:style w:type="paragraph" w:styleId="Footer">
    <w:name w:val="footer"/>
    <w:basedOn w:val="Header"/>
    <w:semiHidden/>
    <w:rsid w:val="007E45D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rsid w:val="007E45D8"/>
    <w:pPr>
      <w:numPr>
        <w:numId w:val="2"/>
      </w:numPr>
    </w:pPr>
  </w:style>
  <w:style w:type="paragraph" w:styleId="BalloonText">
    <w:name w:val="Balloon Text"/>
    <w:basedOn w:val="Normal"/>
    <w:semiHidden/>
    <w:rsid w:val="007E45D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7E45D8"/>
  </w:style>
  <w:style w:type="paragraph" w:styleId="BodyText">
    <w:name w:val="Body Text"/>
    <w:basedOn w:val="Normal"/>
    <w:link w:val="BodyTextChar"/>
    <w:rsid w:val="007E45D8"/>
  </w:style>
  <w:style w:type="character" w:styleId="Hyperlink">
    <w:name w:val="Hyperlink"/>
    <w:uiPriority w:val="99"/>
    <w:rsid w:val="007E45D8"/>
    <w:rPr>
      <w:color w:val="0000FF"/>
      <w:u w:val="single"/>
      <w:lang w:val="en-GB"/>
    </w:rPr>
  </w:style>
  <w:style w:type="character" w:styleId="FollowedHyperlink">
    <w:name w:val="FollowedHyperlink"/>
    <w:semiHidden/>
    <w:rsid w:val="007E45D8"/>
    <w:rPr>
      <w:color w:val="FF0000"/>
      <w:u w:val="single"/>
    </w:rPr>
  </w:style>
  <w:style w:type="character" w:styleId="CommentReference">
    <w:name w:val="annotation reference"/>
    <w:semiHidden/>
    <w:rsid w:val="007E45D8"/>
    <w:rPr>
      <w:sz w:val="16"/>
      <w:szCs w:val="16"/>
    </w:rPr>
  </w:style>
  <w:style w:type="paragraph" w:styleId="CommentText">
    <w:name w:val="annotation text"/>
    <w:basedOn w:val="Normal"/>
    <w:semiHidden/>
    <w:rsid w:val="007E45D8"/>
  </w:style>
  <w:style w:type="paragraph" w:styleId="CommentSubject">
    <w:name w:val="annotation subject"/>
    <w:basedOn w:val="CommentText"/>
    <w:next w:val="CommentText"/>
    <w:semiHidden/>
    <w:rsid w:val="007E45D8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7E45D8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7E45D8"/>
    <w:pPr>
      <w:spacing w:after="180"/>
    </w:pPr>
  </w:style>
  <w:style w:type="paragraph" w:customStyle="1" w:styleId="B2">
    <w:name w:val="B2"/>
    <w:basedOn w:val="List2"/>
    <w:rsid w:val="007E45D8"/>
    <w:pPr>
      <w:spacing w:after="180"/>
    </w:pPr>
  </w:style>
  <w:style w:type="paragraph" w:customStyle="1" w:styleId="B3">
    <w:name w:val="B3"/>
    <w:basedOn w:val="List3"/>
    <w:rsid w:val="007E45D8"/>
    <w:pPr>
      <w:spacing w:after="180"/>
    </w:pPr>
  </w:style>
  <w:style w:type="paragraph" w:customStyle="1" w:styleId="B4">
    <w:name w:val="B4"/>
    <w:basedOn w:val="List4"/>
    <w:rsid w:val="007E45D8"/>
    <w:pPr>
      <w:spacing w:after="180"/>
    </w:pPr>
  </w:style>
  <w:style w:type="paragraph" w:customStyle="1" w:styleId="Proposal">
    <w:name w:val="Proposal"/>
    <w:basedOn w:val="Normal"/>
    <w:rsid w:val="007E45D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7E45D8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7E45D8"/>
    <w:pPr>
      <w:spacing w:after="180"/>
    </w:pPr>
  </w:style>
  <w:style w:type="paragraph" w:customStyle="1" w:styleId="EX">
    <w:name w:val="EX"/>
    <w:basedOn w:val="Normal"/>
    <w:rsid w:val="007E45D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7E45D8"/>
    <w:pPr>
      <w:spacing w:after="0"/>
    </w:pPr>
  </w:style>
  <w:style w:type="paragraph" w:customStyle="1" w:styleId="TAL">
    <w:name w:val="TAL"/>
    <w:basedOn w:val="Normal"/>
    <w:link w:val="TALChar"/>
    <w:rsid w:val="007E45D8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rsid w:val="007E45D8"/>
    <w:pPr>
      <w:jc w:val="center"/>
    </w:pPr>
  </w:style>
  <w:style w:type="paragraph" w:customStyle="1" w:styleId="TAH">
    <w:name w:val="TAH"/>
    <w:basedOn w:val="TAC"/>
    <w:link w:val="TAHChar"/>
    <w:rsid w:val="007E45D8"/>
    <w:rPr>
      <w:b/>
    </w:rPr>
  </w:style>
  <w:style w:type="paragraph" w:customStyle="1" w:styleId="TAN">
    <w:name w:val="TAN"/>
    <w:basedOn w:val="TAL"/>
    <w:rsid w:val="007E45D8"/>
    <w:pPr>
      <w:ind w:left="851" w:hanging="851"/>
    </w:pPr>
  </w:style>
  <w:style w:type="paragraph" w:customStyle="1" w:styleId="TAR">
    <w:name w:val="TAR"/>
    <w:basedOn w:val="TAL"/>
    <w:rsid w:val="007E45D8"/>
    <w:pPr>
      <w:jc w:val="right"/>
    </w:pPr>
  </w:style>
  <w:style w:type="paragraph" w:customStyle="1" w:styleId="TH">
    <w:name w:val="TH"/>
    <w:basedOn w:val="Normal"/>
    <w:rsid w:val="007E45D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7E45D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7E45D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7E45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E45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E45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7E45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7E45D8"/>
  </w:style>
  <w:style w:type="paragraph" w:customStyle="1" w:styleId="ZH">
    <w:name w:val="ZH"/>
    <w:rsid w:val="007E45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7E45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7E45D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45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E45D8"/>
    <w:pPr>
      <w:framePr w:wrap="notBeside" w:y="16161"/>
    </w:pPr>
  </w:style>
  <w:style w:type="paragraph" w:customStyle="1" w:styleId="FP">
    <w:name w:val="FP"/>
    <w:basedOn w:val="Normal"/>
    <w:rsid w:val="007E45D8"/>
    <w:pPr>
      <w:spacing w:after="0"/>
    </w:pPr>
  </w:style>
  <w:style w:type="paragraph" w:customStyle="1" w:styleId="Observation">
    <w:name w:val="Observation"/>
    <w:basedOn w:val="Proposal"/>
    <w:qFormat/>
    <w:rsid w:val="007E45D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E45D8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7E45D8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E45D8"/>
    <w:rPr>
      <w:rFonts w:ascii="Arial" w:eastAsia="MS Mincho" w:hAnsi="Arial"/>
      <w:szCs w:val="24"/>
      <w:lang w:val="en-GB" w:eastAsia="en-GB"/>
    </w:rPr>
  </w:style>
  <w:style w:type="character" w:customStyle="1" w:styleId="EditorsNoteChar">
    <w:name w:val="Editor's Note Char"/>
    <w:link w:val="EditorsNote"/>
    <w:rsid w:val="00BA00E8"/>
    <w:rPr>
      <w:rFonts w:ascii="Arial" w:hAnsi="Arial"/>
      <w:color w:val="FF0000"/>
      <w:lang w:val="en-GB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BA00E8"/>
    <w:rPr>
      <w:rFonts w:ascii="Arial" w:hAnsi="Arial" w:cs="Arial"/>
      <w:sz w:val="32"/>
      <w:szCs w:val="32"/>
      <w:lang w:val="en-GB" w:eastAsia="zh-CN"/>
    </w:rPr>
  </w:style>
  <w:style w:type="character" w:customStyle="1" w:styleId="ReferenceChar">
    <w:name w:val="Reference Char"/>
    <w:link w:val="Reference"/>
    <w:rsid w:val="00BA00E8"/>
    <w:rPr>
      <w:rFonts w:ascii="Arial" w:hAnsi="Arial"/>
      <w:lang w:val="en-GB" w:eastAsia="zh-CN"/>
    </w:rPr>
  </w:style>
  <w:style w:type="paragraph" w:customStyle="1" w:styleId="NO">
    <w:name w:val="NO"/>
    <w:basedOn w:val="Normal"/>
    <w:rsid w:val="00282C4C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TALChar">
    <w:name w:val="TAL Char"/>
    <w:link w:val="TAL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CChar">
    <w:name w:val="TAC Char"/>
    <w:link w:val="TAC"/>
    <w:locked/>
    <w:rsid w:val="00282C4C"/>
    <w:rPr>
      <w:rFonts w:asciiTheme="minorHAnsi" w:eastAsiaTheme="minorHAnsi" w:hAnsiTheme="minorHAnsi" w:cstheme="minorBidi"/>
      <w:sz w:val="18"/>
      <w:szCs w:val="22"/>
      <w:lang w:val="en-GB"/>
    </w:rPr>
  </w:style>
  <w:style w:type="character" w:customStyle="1" w:styleId="TAHChar">
    <w:name w:val="TAH Char"/>
    <w:link w:val="TAH"/>
    <w:locked/>
    <w:rsid w:val="00282C4C"/>
    <w:rPr>
      <w:rFonts w:asciiTheme="minorHAnsi" w:eastAsiaTheme="minorHAnsi" w:hAnsiTheme="minorHAnsi" w:cstheme="minorBidi"/>
      <w:b/>
      <w:sz w:val="18"/>
      <w:szCs w:val="22"/>
      <w:lang w:val="en-GB"/>
    </w:rPr>
  </w:style>
  <w:style w:type="paragraph" w:styleId="ListParagraph">
    <w:name w:val="List Paragraph"/>
    <w:basedOn w:val="Normal"/>
    <w:uiPriority w:val="34"/>
    <w:qFormat/>
    <w:rsid w:val="001978DD"/>
    <w:pPr>
      <w:ind w:left="720"/>
      <w:contextualSpacing/>
    </w:pPr>
  </w:style>
  <w:style w:type="character" w:customStyle="1" w:styleId="B1Char">
    <w:name w:val="B1 Char"/>
    <w:link w:val="B1"/>
    <w:rsid w:val="002A6E7A"/>
    <w:rPr>
      <w:rFonts w:asciiTheme="minorHAnsi" w:eastAsiaTheme="minorHAnsi" w:hAnsiTheme="minorHAnsi" w:cstheme="minorBidi"/>
      <w:sz w:val="22"/>
      <w:szCs w:val="22"/>
      <w:lang w:val="sv-SE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F30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5F30EF"/>
    <w:rPr>
      <w:rFonts w:ascii="Arial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5F30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</w:pPr>
    <w:rPr>
      <w:rFonts w:ascii="Arial" w:eastAsia="Times New Roman" w:hAnsi="Arial" w:cs="Times New Roman"/>
      <w:spacing w:val="2"/>
      <w:szCs w:val="20"/>
      <w:lang w:eastAsia="zh-CN"/>
    </w:rPr>
  </w:style>
  <w:style w:type="character" w:customStyle="1" w:styleId="IvDbodytextChar">
    <w:name w:val="IvD bodytext Char"/>
    <w:basedOn w:val="BodyTextChar"/>
    <w:link w:val="IvDbodytext"/>
    <w:rsid w:val="005F30EF"/>
    <w:rPr>
      <w:rFonts w:ascii="Arial" w:hAnsi="Arial"/>
      <w:spacing w:val="2"/>
      <w:sz w:val="22"/>
      <w:lang w:val="en-GB" w:eastAsia="zh-CN"/>
    </w:rPr>
  </w:style>
  <w:style w:type="character" w:customStyle="1" w:styleId="TFChar">
    <w:name w:val="TF Char"/>
    <w:link w:val="TF"/>
    <w:rsid w:val="00851168"/>
    <w:rPr>
      <w:rFonts w:asciiTheme="minorHAnsi" w:eastAsiaTheme="minorHAnsi" w:hAnsiTheme="minorHAnsi" w:cstheme="minorBidi"/>
      <w:b/>
      <w:sz w:val="22"/>
      <w:szCs w:val="22"/>
      <w:lang w:val="sv-SE"/>
    </w:rPr>
  </w:style>
  <w:style w:type="table" w:styleId="TableGrid">
    <w:name w:val="Table Grid"/>
    <w:basedOn w:val="TableNormal"/>
    <w:rsid w:val="00D85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395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360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1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2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5760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37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91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2430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68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65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11215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5NUHHDQN7SK2-1476151046-40831</_dlc_DocId>
    <_dlc_DocIdUrl xmlns="f166a696-7b5b-4ccd-9f0c-ffde0cceec81">
      <Url>https://ericsson.sharepoint.com/sites/star/_layouts/15/DocIdRedir.aspx?ID=5NUHHDQN7SK2-1476151046-40831</Url>
      <Description>5NUHHDQN7SK2-1476151046-40831</Description>
    </_dlc_DocIdUrl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2A5E0-4F1D-4668-82F8-167FAF01659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5A105E8D-A8D5-40E8-BFB1-9109E0ECE7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DCC9D0E-23B8-4B1F-9D07-BF17C3CFE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2759AA22-2261-47E5-B8B5-7E93A9C4A8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E97C899-3838-4B39-9475-DF6AC7F347D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95E9DD4C-41A5-40B0-B98B-29332C6AD7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2246</Words>
  <Characters>12804</Characters>
  <Application>Microsoft Office Word</Application>
  <DocSecurity>0</DocSecurity>
  <Lines>106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14</vt:i4>
      </vt:variant>
    </vt:vector>
  </HeadingPairs>
  <TitlesOfParts>
    <vt:vector size="15" baseType="lpstr">
      <vt:lpstr/>
      <vt:lpstr>Introduction</vt:lpstr>
      <vt:lpstr>Discussion</vt:lpstr>
      <vt:lpstr>    Mobility load balance in LTE </vt:lpstr>
      <vt:lpstr>        Load state reporting</vt:lpstr>
      <vt:lpstr>        UE selection, handover and mobility settings change</vt:lpstr>
      <vt:lpstr>    New aspects in NR mobility</vt:lpstr>
      <vt:lpstr>        Cell characterization</vt:lpstr>
      <vt:lpstr>        Beam-level measurements and cell quality</vt:lpstr>
      <vt:lpstr>    New scenarios for MLB in NR </vt:lpstr>
      <vt:lpstr>        Intra-NR MLB</vt:lpstr>
      <vt:lpstr>        Inter-RAT MLB</vt:lpstr>
      <vt:lpstr>Conclusion</vt:lpstr>
      <vt:lpstr/>
      <vt:lpstr>References</vt:lpstr>
    </vt:vector>
  </TitlesOfParts>
  <Company/>
  <LinksUpToDate>false</LinksUpToDate>
  <CharactersWithSpaces>15020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2019-02-15T21:44:00Z</dcterms:created>
  <dcterms:modified xsi:type="dcterms:W3CDTF">2019-02-15T21:44:00Z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412fff4d-8709-476d-8d9e-5217c16cf81b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</Properties>
</file>